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C11" w:rsidRDefault="00CF1C11" w:rsidP="00CF1C11">
      <w:pPr>
        <w:jc w:val="center"/>
        <w:rPr>
          <w:rFonts w:ascii="Times New Roman" w:hAnsi="Times New Roman"/>
          <w:b/>
          <w:sz w:val="24"/>
          <w:szCs w:val="24"/>
        </w:rPr>
      </w:pPr>
      <w:r w:rsidRPr="007A7B2D">
        <w:rPr>
          <w:rFonts w:ascii="Times New Roman" w:hAnsi="Times New Roman"/>
          <w:b/>
          <w:sz w:val="24"/>
          <w:szCs w:val="24"/>
        </w:rPr>
        <w:t xml:space="preserve">The University </w:t>
      </w:r>
      <w:r>
        <w:rPr>
          <w:rFonts w:ascii="Times New Roman" w:hAnsi="Times New Roman"/>
          <w:b/>
          <w:sz w:val="24"/>
          <w:szCs w:val="24"/>
        </w:rPr>
        <w:t>of South Alabama</w:t>
      </w:r>
    </w:p>
    <w:p w:rsidR="00CF1C11" w:rsidRPr="007A7B2D" w:rsidRDefault="00CF1C11" w:rsidP="00CF1C11">
      <w:pPr>
        <w:jc w:val="center"/>
        <w:rPr>
          <w:rFonts w:ascii="Times New Roman" w:hAnsi="Times New Roman"/>
          <w:b/>
          <w:sz w:val="24"/>
          <w:szCs w:val="24"/>
        </w:rPr>
      </w:pPr>
      <w:r w:rsidRPr="007A7B2D">
        <w:rPr>
          <w:rFonts w:ascii="Times New Roman" w:hAnsi="Times New Roman"/>
          <w:b/>
          <w:sz w:val="24"/>
          <w:szCs w:val="24"/>
        </w:rPr>
        <w:t>Institutional Review Board</w:t>
      </w:r>
    </w:p>
    <w:p w:rsidR="00CF1C11" w:rsidRPr="007A7B2D" w:rsidRDefault="00CF1C11" w:rsidP="00CF1C11">
      <w:pPr>
        <w:jc w:val="center"/>
        <w:rPr>
          <w:rFonts w:ascii="Times New Roman" w:hAnsi="Times New Roman"/>
          <w:b/>
          <w:sz w:val="24"/>
          <w:szCs w:val="24"/>
        </w:rPr>
      </w:pPr>
    </w:p>
    <w:p w:rsidR="00CF1C11" w:rsidRPr="007A7B2D" w:rsidRDefault="00CF1C11" w:rsidP="00CF1C11">
      <w:pPr>
        <w:jc w:val="center"/>
        <w:rPr>
          <w:rFonts w:ascii="Times New Roman" w:hAnsi="Times New Roman"/>
          <w:b/>
          <w:sz w:val="24"/>
          <w:szCs w:val="24"/>
        </w:rPr>
      </w:pPr>
      <w:r w:rsidRPr="007A7B2D">
        <w:rPr>
          <w:rFonts w:ascii="Times New Roman" w:hAnsi="Times New Roman"/>
          <w:b/>
          <w:sz w:val="24"/>
          <w:szCs w:val="24"/>
        </w:rPr>
        <w:t>PROJECT SUMMARY</w:t>
      </w:r>
    </w:p>
    <w:p w:rsidR="00CF1C11" w:rsidRPr="007A7B2D" w:rsidRDefault="00CF1C11" w:rsidP="00CF1C11">
      <w:pPr>
        <w:jc w:val="center"/>
        <w:rPr>
          <w:rFonts w:ascii="Times New Roman" w:hAnsi="Times New Roman"/>
          <w:b/>
          <w:i/>
          <w:sz w:val="24"/>
          <w:szCs w:val="24"/>
        </w:rPr>
      </w:pPr>
    </w:p>
    <w:p w:rsidR="00CF1C11" w:rsidRPr="007A7B2D" w:rsidRDefault="00CF1C11" w:rsidP="00CF1C11">
      <w:pPr>
        <w:rPr>
          <w:rFonts w:ascii="Times New Roman" w:hAnsi="Times New Roman"/>
          <w:b/>
          <w:sz w:val="24"/>
          <w:szCs w:val="24"/>
        </w:rPr>
      </w:pPr>
      <w:r w:rsidRPr="007A7B2D">
        <w:rPr>
          <w:rFonts w:ascii="Times New Roman" w:hAnsi="Times New Roman"/>
          <w:b/>
          <w:sz w:val="24"/>
          <w:szCs w:val="24"/>
        </w:rPr>
        <w:t xml:space="preserve">Study Title:  </w:t>
      </w:r>
    </w:p>
    <w:p w:rsidR="00CF1C11" w:rsidRPr="007A7B2D" w:rsidRDefault="004B53C7" w:rsidP="00CF1C11">
      <w:pPr>
        <w:pStyle w:val="BodyText"/>
        <w:jc w:val="left"/>
      </w:pPr>
      <w:r>
        <w:t xml:space="preserve">Can the cervical spine be clinically cleared in awake and alert blunt trauma patients with </w:t>
      </w:r>
      <w:r w:rsidR="001239E9">
        <w:t>“</w:t>
      </w:r>
      <w:r>
        <w:t>distracting injuries</w:t>
      </w:r>
      <w:r w:rsidR="001239E9">
        <w:t>”</w:t>
      </w:r>
      <w:r>
        <w:t>?</w:t>
      </w:r>
    </w:p>
    <w:p w:rsidR="00CF1C11" w:rsidRPr="007A7B2D" w:rsidRDefault="00CF1C11" w:rsidP="00CF1C11">
      <w:pPr>
        <w:ind w:left="360"/>
        <w:rPr>
          <w:rFonts w:ascii="Times New Roman" w:hAnsi="Times New Roman"/>
          <w:sz w:val="24"/>
          <w:szCs w:val="24"/>
        </w:rPr>
      </w:pPr>
    </w:p>
    <w:p w:rsidR="00CF1C11" w:rsidRPr="007A7B2D" w:rsidRDefault="00CF1C11" w:rsidP="00CF1C11">
      <w:pPr>
        <w:rPr>
          <w:rFonts w:ascii="Times New Roman" w:hAnsi="Times New Roman"/>
          <w:b/>
          <w:sz w:val="24"/>
          <w:szCs w:val="24"/>
        </w:rPr>
      </w:pPr>
      <w:r w:rsidRPr="007A7B2D">
        <w:rPr>
          <w:rFonts w:ascii="Times New Roman" w:hAnsi="Times New Roman"/>
          <w:b/>
          <w:sz w:val="24"/>
          <w:szCs w:val="24"/>
        </w:rPr>
        <w:t xml:space="preserve">Principal Investigator: </w:t>
      </w:r>
    </w:p>
    <w:p w:rsidR="004B53C7" w:rsidRPr="007A7B2D" w:rsidRDefault="004B53C7" w:rsidP="004B53C7">
      <w:pPr>
        <w:pStyle w:val="BodyText"/>
        <w:jc w:val="left"/>
      </w:pPr>
      <w:r w:rsidRPr="007A7B2D">
        <w:t>Richard P. Gonzalez, MD, FACS</w:t>
      </w:r>
    </w:p>
    <w:p w:rsidR="004B53C7" w:rsidRPr="007A7B2D" w:rsidRDefault="004B53C7" w:rsidP="004B53C7">
      <w:pPr>
        <w:pStyle w:val="BodyText"/>
        <w:jc w:val="left"/>
      </w:pPr>
      <w:r w:rsidRPr="007A7B2D">
        <w:t>Department of Surgery</w:t>
      </w:r>
    </w:p>
    <w:p w:rsidR="004B53C7" w:rsidRPr="007A7B2D" w:rsidRDefault="004B53C7" w:rsidP="004B53C7">
      <w:pPr>
        <w:pStyle w:val="BodyText"/>
        <w:jc w:val="left"/>
      </w:pPr>
      <w:r w:rsidRPr="007A7B2D">
        <w:t xml:space="preserve">University of </w:t>
      </w:r>
      <w:smartTag w:uri="urn:schemas-microsoft-com:office:smarttags" w:element="place">
        <w:smartTag w:uri="urn:schemas-microsoft-com:office:smarttags" w:element="PlaceName">
          <w:r w:rsidRPr="007A7B2D">
            <w:t>South</w:t>
          </w:r>
        </w:smartTag>
        <w:r w:rsidRPr="007A7B2D">
          <w:t xml:space="preserve"> </w:t>
        </w:r>
        <w:smartTag w:uri="urn:schemas-microsoft-com:office:smarttags" w:element="PlaceName">
          <w:r w:rsidRPr="007A7B2D">
            <w:t>Alabama</w:t>
          </w:r>
        </w:smartTag>
        <w:r w:rsidRPr="007A7B2D">
          <w:t xml:space="preserve"> </w:t>
        </w:r>
        <w:smartTag w:uri="urn:schemas-microsoft-com:office:smarttags" w:element="PlaceName">
          <w:r w:rsidRPr="007A7B2D">
            <w:t>Medical</w:t>
          </w:r>
        </w:smartTag>
        <w:r w:rsidRPr="007A7B2D">
          <w:t xml:space="preserve"> </w:t>
        </w:r>
        <w:smartTag w:uri="urn:schemas-microsoft-com:office:smarttags" w:element="PlaceType">
          <w:r w:rsidRPr="007A7B2D">
            <w:t>Center</w:t>
          </w:r>
        </w:smartTag>
      </w:smartTag>
    </w:p>
    <w:p w:rsidR="004B53C7" w:rsidRPr="007A7B2D" w:rsidRDefault="004B53C7" w:rsidP="004B53C7">
      <w:pPr>
        <w:pStyle w:val="BodyText"/>
        <w:jc w:val="left"/>
      </w:pPr>
      <w:smartTag w:uri="urn:schemas-microsoft-com:office:smarttags" w:element="place">
        <w:smartTag w:uri="urn:schemas-microsoft-com:office:smarttags" w:element="City">
          <w:r w:rsidRPr="007A7B2D">
            <w:t>Mobile</w:t>
          </w:r>
        </w:smartTag>
        <w:r w:rsidRPr="007A7B2D">
          <w:t xml:space="preserve">, </w:t>
        </w:r>
        <w:smartTag w:uri="urn:schemas-microsoft-com:office:smarttags" w:element="State">
          <w:r w:rsidRPr="007A7B2D">
            <w:t>AL</w:t>
          </w:r>
        </w:smartTag>
      </w:smartTag>
    </w:p>
    <w:p w:rsidR="00CF1C11" w:rsidRPr="007A7B2D" w:rsidRDefault="00CF1C11" w:rsidP="00CF1C11">
      <w:pPr>
        <w:pStyle w:val="BodyText"/>
        <w:jc w:val="left"/>
      </w:pPr>
    </w:p>
    <w:p w:rsidR="00CF1C11" w:rsidRPr="007A7B2D" w:rsidRDefault="00CF1C11" w:rsidP="00CF1C11">
      <w:pPr>
        <w:pStyle w:val="BodyText"/>
        <w:jc w:val="left"/>
      </w:pPr>
    </w:p>
    <w:tbl>
      <w:tblPr>
        <w:tblStyle w:val="TableGrid"/>
        <w:tblW w:w="9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41"/>
        <w:gridCol w:w="513"/>
        <w:gridCol w:w="4959"/>
      </w:tblGrid>
      <w:tr w:rsidR="00CF1C11" w:rsidRPr="007A7B2D" w:rsidTr="007A4F6C">
        <w:tc>
          <w:tcPr>
            <w:tcW w:w="4041" w:type="dxa"/>
          </w:tcPr>
          <w:p w:rsidR="00CF1C11" w:rsidRPr="007A7B2D" w:rsidRDefault="00CF1C11" w:rsidP="007A4F6C">
            <w:pPr>
              <w:pStyle w:val="BodyText"/>
              <w:jc w:val="left"/>
              <w:rPr>
                <w:b/>
              </w:rPr>
            </w:pPr>
            <w:r w:rsidRPr="007A7B2D">
              <w:rPr>
                <w:b/>
              </w:rPr>
              <w:t>Co-Investigators:</w:t>
            </w:r>
          </w:p>
          <w:p w:rsidR="004B53C7" w:rsidRPr="007A7B2D" w:rsidRDefault="000240E1" w:rsidP="004B53C7">
            <w:pPr>
              <w:pStyle w:val="BodyText"/>
              <w:jc w:val="left"/>
            </w:pPr>
            <w:r>
              <w:t>Si</w:t>
            </w:r>
            <w:r w:rsidR="004B53C7">
              <w:t>dney B. Brevard</w:t>
            </w:r>
            <w:r w:rsidR="004B53C7" w:rsidRPr="007A7B2D">
              <w:t>, MD, FACS</w:t>
            </w:r>
          </w:p>
          <w:p w:rsidR="004B53C7" w:rsidRPr="007A7B2D" w:rsidRDefault="004B53C7" w:rsidP="004B53C7">
            <w:pPr>
              <w:pStyle w:val="BodyText"/>
              <w:jc w:val="left"/>
            </w:pPr>
            <w:r w:rsidRPr="007A7B2D">
              <w:t>Department of Surgery</w:t>
            </w:r>
          </w:p>
          <w:p w:rsidR="004B53C7" w:rsidRPr="007A7B2D" w:rsidRDefault="004B53C7" w:rsidP="004B53C7">
            <w:pPr>
              <w:pStyle w:val="BodyText"/>
              <w:jc w:val="left"/>
            </w:pPr>
            <w:r w:rsidRPr="007A7B2D">
              <w:t xml:space="preserve">University of </w:t>
            </w:r>
            <w:smartTag w:uri="urn:schemas-microsoft-com:office:smarttags" w:element="place">
              <w:smartTag w:uri="urn:schemas-microsoft-com:office:smarttags" w:element="PlaceName">
                <w:r w:rsidRPr="007A7B2D">
                  <w:t>South</w:t>
                </w:r>
              </w:smartTag>
              <w:r w:rsidRPr="007A7B2D">
                <w:t xml:space="preserve"> </w:t>
              </w:r>
              <w:smartTag w:uri="urn:schemas-microsoft-com:office:smarttags" w:element="PlaceName">
                <w:r w:rsidRPr="007A7B2D">
                  <w:t>Alabama</w:t>
                </w:r>
              </w:smartTag>
              <w:r w:rsidRPr="007A7B2D">
                <w:t xml:space="preserve"> </w:t>
              </w:r>
              <w:smartTag w:uri="urn:schemas-microsoft-com:office:smarttags" w:element="PlaceName">
                <w:r w:rsidRPr="007A7B2D">
                  <w:t>Medical</w:t>
                </w:r>
              </w:smartTag>
              <w:r w:rsidRPr="007A7B2D">
                <w:t xml:space="preserve"> </w:t>
              </w:r>
              <w:smartTag w:uri="urn:schemas-microsoft-com:office:smarttags" w:element="PlaceType">
                <w:r w:rsidRPr="007A7B2D">
                  <w:t>Center</w:t>
                </w:r>
              </w:smartTag>
            </w:smartTag>
          </w:p>
          <w:p w:rsidR="004B53C7" w:rsidRPr="007A7B2D" w:rsidRDefault="004B53C7" w:rsidP="004B53C7">
            <w:pPr>
              <w:pStyle w:val="BodyText"/>
              <w:jc w:val="left"/>
            </w:pPr>
            <w:smartTag w:uri="urn:schemas-microsoft-com:office:smarttags" w:element="place">
              <w:smartTag w:uri="urn:schemas-microsoft-com:office:smarttags" w:element="City">
                <w:r w:rsidRPr="007A7B2D">
                  <w:t>Mobile</w:t>
                </w:r>
              </w:smartTag>
              <w:r w:rsidRPr="007A7B2D">
                <w:t xml:space="preserve">, </w:t>
              </w:r>
              <w:smartTag w:uri="urn:schemas-microsoft-com:office:smarttags" w:element="State">
                <w:r w:rsidRPr="007A7B2D">
                  <w:t>AL</w:t>
                </w:r>
              </w:smartTag>
            </w:smartTag>
          </w:p>
          <w:p w:rsidR="00CF1C11" w:rsidRPr="007A7B2D" w:rsidRDefault="00CF1C11" w:rsidP="007A4F6C">
            <w:pPr>
              <w:pStyle w:val="BodyText"/>
              <w:jc w:val="left"/>
            </w:pPr>
          </w:p>
          <w:p w:rsidR="00CF1C11" w:rsidRPr="007A7B2D" w:rsidRDefault="00CF1C11" w:rsidP="007A4F6C">
            <w:pPr>
              <w:pStyle w:val="BodyText"/>
              <w:jc w:val="left"/>
            </w:pPr>
          </w:p>
        </w:tc>
        <w:tc>
          <w:tcPr>
            <w:tcW w:w="513" w:type="dxa"/>
          </w:tcPr>
          <w:p w:rsidR="00CF1C11" w:rsidRPr="007A7B2D" w:rsidRDefault="00CF1C11" w:rsidP="007A4F6C">
            <w:pPr>
              <w:pStyle w:val="BodyText"/>
              <w:jc w:val="left"/>
            </w:pPr>
          </w:p>
        </w:tc>
        <w:tc>
          <w:tcPr>
            <w:tcW w:w="4959" w:type="dxa"/>
          </w:tcPr>
          <w:p w:rsidR="00CF1C11" w:rsidRPr="007A7B2D" w:rsidRDefault="004B53C7" w:rsidP="007A4F6C">
            <w:pPr>
              <w:pStyle w:val="BodyText"/>
              <w:jc w:val="left"/>
            </w:pPr>
            <w:r>
              <w:t>Jon D. Simmons</w:t>
            </w:r>
            <w:r w:rsidR="00CF1C11" w:rsidRPr="007A7B2D">
              <w:t>, MD, FACS</w:t>
            </w:r>
          </w:p>
          <w:p w:rsidR="00CF1C11" w:rsidRPr="007A7B2D" w:rsidRDefault="00CF1C11" w:rsidP="007A4F6C">
            <w:pPr>
              <w:pStyle w:val="BodyText"/>
              <w:jc w:val="left"/>
            </w:pPr>
            <w:r w:rsidRPr="007A7B2D">
              <w:t>Department of Surgery</w:t>
            </w:r>
          </w:p>
          <w:p w:rsidR="00CF1C11" w:rsidRPr="007A7B2D" w:rsidRDefault="00CF1C11" w:rsidP="007A4F6C">
            <w:pPr>
              <w:pStyle w:val="BodyText"/>
              <w:jc w:val="left"/>
            </w:pPr>
            <w:r w:rsidRPr="007A7B2D">
              <w:t xml:space="preserve">University of </w:t>
            </w:r>
            <w:smartTag w:uri="urn:schemas-microsoft-com:office:smarttags" w:element="place">
              <w:smartTag w:uri="urn:schemas-microsoft-com:office:smarttags" w:element="PlaceName">
                <w:r w:rsidRPr="007A7B2D">
                  <w:t>South</w:t>
                </w:r>
              </w:smartTag>
              <w:r w:rsidRPr="007A7B2D">
                <w:t xml:space="preserve"> </w:t>
              </w:r>
              <w:smartTag w:uri="urn:schemas-microsoft-com:office:smarttags" w:element="PlaceName">
                <w:r w:rsidRPr="007A7B2D">
                  <w:t>Alabama</w:t>
                </w:r>
              </w:smartTag>
              <w:r w:rsidRPr="007A7B2D">
                <w:t xml:space="preserve"> </w:t>
              </w:r>
              <w:smartTag w:uri="urn:schemas-microsoft-com:office:smarttags" w:element="PlaceName">
                <w:r w:rsidRPr="007A7B2D">
                  <w:t>Medical</w:t>
                </w:r>
              </w:smartTag>
              <w:r w:rsidRPr="007A7B2D">
                <w:t xml:space="preserve"> </w:t>
              </w:r>
              <w:smartTag w:uri="urn:schemas-microsoft-com:office:smarttags" w:element="PlaceType">
                <w:r w:rsidRPr="007A7B2D">
                  <w:t>Center</w:t>
                </w:r>
              </w:smartTag>
            </w:smartTag>
          </w:p>
          <w:p w:rsidR="00CF1C11" w:rsidRPr="007A7B2D" w:rsidRDefault="00CF1C11" w:rsidP="007A4F6C">
            <w:pPr>
              <w:pStyle w:val="BodyText"/>
              <w:jc w:val="left"/>
            </w:pPr>
            <w:smartTag w:uri="urn:schemas-microsoft-com:office:smarttags" w:element="place">
              <w:smartTag w:uri="urn:schemas-microsoft-com:office:smarttags" w:element="City">
                <w:r w:rsidRPr="007A7B2D">
                  <w:t>Mobile</w:t>
                </w:r>
              </w:smartTag>
              <w:r w:rsidRPr="007A7B2D">
                <w:t xml:space="preserve">, </w:t>
              </w:r>
              <w:smartTag w:uri="urn:schemas-microsoft-com:office:smarttags" w:element="State">
                <w:r w:rsidRPr="007A7B2D">
                  <w:t>AL</w:t>
                </w:r>
              </w:smartTag>
            </w:smartTag>
          </w:p>
          <w:p w:rsidR="00CF1C11" w:rsidRPr="007A7B2D" w:rsidRDefault="00CF1C11" w:rsidP="007A4F6C">
            <w:pPr>
              <w:pStyle w:val="BodyText"/>
              <w:jc w:val="left"/>
            </w:pPr>
          </w:p>
        </w:tc>
      </w:tr>
      <w:tr w:rsidR="00CF1C11" w:rsidRPr="007A7B2D" w:rsidTr="007A4F6C">
        <w:tc>
          <w:tcPr>
            <w:tcW w:w="4041" w:type="dxa"/>
          </w:tcPr>
          <w:p w:rsidR="004B53C7" w:rsidRPr="007A7B2D" w:rsidRDefault="004B53C7" w:rsidP="004B53C7">
            <w:pPr>
              <w:pStyle w:val="BodyText"/>
              <w:jc w:val="left"/>
            </w:pPr>
            <w:r>
              <w:t xml:space="preserve">Mohammed A. </w:t>
            </w:r>
            <w:proofErr w:type="spellStart"/>
            <w:r>
              <w:t>Frotan</w:t>
            </w:r>
            <w:proofErr w:type="spellEnd"/>
            <w:r w:rsidRPr="007A7B2D">
              <w:t>, MD, FACS</w:t>
            </w:r>
          </w:p>
          <w:p w:rsidR="004B53C7" w:rsidRPr="007A7B2D" w:rsidRDefault="004B53C7" w:rsidP="004B53C7">
            <w:pPr>
              <w:pStyle w:val="BodyText"/>
              <w:jc w:val="left"/>
            </w:pPr>
            <w:r w:rsidRPr="007A7B2D">
              <w:t>Department of Surgery</w:t>
            </w:r>
          </w:p>
          <w:p w:rsidR="004B53C7" w:rsidRPr="007A7B2D" w:rsidRDefault="004B53C7" w:rsidP="004B53C7">
            <w:pPr>
              <w:pStyle w:val="BodyText"/>
              <w:jc w:val="left"/>
            </w:pPr>
            <w:r w:rsidRPr="007A7B2D">
              <w:t xml:space="preserve">University of </w:t>
            </w:r>
            <w:smartTag w:uri="urn:schemas-microsoft-com:office:smarttags" w:element="place">
              <w:smartTag w:uri="urn:schemas-microsoft-com:office:smarttags" w:element="PlaceName">
                <w:r w:rsidRPr="007A7B2D">
                  <w:t>South</w:t>
                </w:r>
              </w:smartTag>
              <w:r w:rsidRPr="007A7B2D">
                <w:t xml:space="preserve"> </w:t>
              </w:r>
              <w:smartTag w:uri="urn:schemas-microsoft-com:office:smarttags" w:element="PlaceName">
                <w:r w:rsidRPr="007A7B2D">
                  <w:t>Alabama</w:t>
                </w:r>
              </w:smartTag>
              <w:r w:rsidRPr="007A7B2D">
                <w:t xml:space="preserve"> </w:t>
              </w:r>
              <w:smartTag w:uri="urn:schemas-microsoft-com:office:smarttags" w:element="PlaceName">
                <w:r w:rsidRPr="007A7B2D">
                  <w:t>Medical</w:t>
                </w:r>
              </w:smartTag>
              <w:r w:rsidRPr="007A7B2D">
                <w:t xml:space="preserve"> </w:t>
              </w:r>
              <w:smartTag w:uri="urn:schemas-microsoft-com:office:smarttags" w:element="PlaceType">
                <w:r w:rsidRPr="007A7B2D">
                  <w:t>Center</w:t>
                </w:r>
              </w:smartTag>
            </w:smartTag>
          </w:p>
          <w:p w:rsidR="004B53C7" w:rsidRPr="007A7B2D" w:rsidRDefault="004B53C7" w:rsidP="004B53C7">
            <w:pPr>
              <w:pStyle w:val="BodyText"/>
              <w:jc w:val="left"/>
            </w:pPr>
            <w:smartTag w:uri="urn:schemas-microsoft-com:office:smarttags" w:element="place">
              <w:smartTag w:uri="urn:schemas-microsoft-com:office:smarttags" w:element="City">
                <w:r w:rsidRPr="007A7B2D">
                  <w:t>Mobile</w:t>
                </w:r>
              </w:smartTag>
              <w:r w:rsidRPr="007A7B2D">
                <w:t xml:space="preserve">, </w:t>
              </w:r>
              <w:smartTag w:uri="urn:schemas-microsoft-com:office:smarttags" w:element="State">
                <w:r w:rsidRPr="007A7B2D">
                  <w:t>AL</w:t>
                </w:r>
              </w:smartTag>
            </w:smartTag>
          </w:p>
          <w:p w:rsidR="00CF1C11" w:rsidRPr="007A7B2D" w:rsidRDefault="00CF1C11" w:rsidP="007A4F6C">
            <w:pPr>
              <w:pStyle w:val="BodyText"/>
              <w:jc w:val="left"/>
            </w:pPr>
          </w:p>
          <w:p w:rsidR="00CF1C11" w:rsidRPr="007A7B2D" w:rsidRDefault="00CF1C11" w:rsidP="007A4F6C">
            <w:pPr>
              <w:pStyle w:val="BodyText"/>
              <w:jc w:val="left"/>
            </w:pPr>
          </w:p>
        </w:tc>
        <w:tc>
          <w:tcPr>
            <w:tcW w:w="513" w:type="dxa"/>
          </w:tcPr>
          <w:p w:rsidR="00CF1C11" w:rsidRPr="007A7B2D" w:rsidRDefault="00CF1C11" w:rsidP="007A4F6C">
            <w:pPr>
              <w:pStyle w:val="BodyText"/>
              <w:jc w:val="left"/>
            </w:pPr>
          </w:p>
        </w:tc>
        <w:tc>
          <w:tcPr>
            <w:tcW w:w="4959" w:type="dxa"/>
          </w:tcPr>
          <w:p w:rsidR="00CF1C11" w:rsidRPr="007A7B2D" w:rsidRDefault="00CF1C11" w:rsidP="007A4F6C">
            <w:pPr>
              <w:pStyle w:val="BodyText"/>
              <w:jc w:val="left"/>
            </w:pPr>
          </w:p>
        </w:tc>
      </w:tr>
      <w:tr w:rsidR="00CF1C11" w:rsidRPr="007A7B2D" w:rsidTr="007A4F6C">
        <w:tc>
          <w:tcPr>
            <w:tcW w:w="4041" w:type="dxa"/>
          </w:tcPr>
          <w:p w:rsidR="00CF1C11" w:rsidRPr="007A7B2D" w:rsidRDefault="00CF1C11" w:rsidP="007A4F6C">
            <w:pPr>
              <w:pStyle w:val="BodyText"/>
              <w:jc w:val="left"/>
            </w:pPr>
          </w:p>
          <w:p w:rsidR="00CF1C11" w:rsidRPr="00DF57C8" w:rsidRDefault="00CF1C11" w:rsidP="007A4F6C">
            <w:pPr>
              <w:pStyle w:val="BodyText"/>
              <w:jc w:val="left"/>
              <w:rPr>
                <w:b/>
              </w:rPr>
            </w:pPr>
            <w:r w:rsidRPr="007A7B2D">
              <w:rPr>
                <w:b/>
              </w:rPr>
              <w:t>Support Personnel:</w:t>
            </w:r>
          </w:p>
          <w:p w:rsidR="00CF1C11" w:rsidRPr="007A7B2D" w:rsidRDefault="00CF1C11" w:rsidP="007A4F6C">
            <w:pPr>
              <w:pStyle w:val="BodyText"/>
              <w:jc w:val="left"/>
            </w:pPr>
          </w:p>
        </w:tc>
        <w:tc>
          <w:tcPr>
            <w:tcW w:w="513" w:type="dxa"/>
          </w:tcPr>
          <w:p w:rsidR="00CF1C11" w:rsidRPr="007A7B2D" w:rsidRDefault="00CF1C11" w:rsidP="007A4F6C">
            <w:pPr>
              <w:pStyle w:val="BodyText"/>
              <w:jc w:val="left"/>
            </w:pPr>
          </w:p>
        </w:tc>
        <w:tc>
          <w:tcPr>
            <w:tcW w:w="4959" w:type="dxa"/>
          </w:tcPr>
          <w:p w:rsidR="00CF1C11" w:rsidRPr="007A7B2D" w:rsidRDefault="00CF1C11" w:rsidP="007A4F6C">
            <w:pPr>
              <w:pStyle w:val="BodyText"/>
              <w:jc w:val="left"/>
            </w:pPr>
          </w:p>
          <w:p w:rsidR="00CF1C11" w:rsidRPr="007A7B2D" w:rsidRDefault="00CF1C11" w:rsidP="004B53C7">
            <w:pPr>
              <w:pStyle w:val="BodyText"/>
              <w:jc w:val="left"/>
            </w:pPr>
          </w:p>
        </w:tc>
      </w:tr>
      <w:tr w:rsidR="00CF1C11" w:rsidRPr="007A7B2D" w:rsidTr="007A4F6C">
        <w:tc>
          <w:tcPr>
            <w:tcW w:w="4041" w:type="dxa"/>
          </w:tcPr>
          <w:p w:rsidR="00CF1C11" w:rsidRPr="007A7B2D" w:rsidRDefault="00CF1C11" w:rsidP="007A4F6C">
            <w:pPr>
              <w:pStyle w:val="BodyText"/>
              <w:jc w:val="left"/>
              <w:rPr>
                <w:b/>
              </w:rPr>
            </w:pPr>
          </w:p>
          <w:p w:rsidR="00CF1C11" w:rsidRPr="007A7B2D" w:rsidRDefault="00CF1C11" w:rsidP="007A4F6C">
            <w:pPr>
              <w:pStyle w:val="BodyText"/>
              <w:jc w:val="left"/>
              <w:rPr>
                <w:b/>
              </w:rPr>
            </w:pPr>
            <w:r w:rsidRPr="007A7B2D">
              <w:rPr>
                <w:b/>
              </w:rPr>
              <w:t>Institutions:</w:t>
            </w:r>
          </w:p>
          <w:p w:rsidR="00CF1C11" w:rsidRDefault="004B53C7" w:rsidP="00946BF0">
            <w:pPr>
              <w:pStyle w:val="BodyText"/>
              <w:numPr>
                <w:ilvl w:val="0"/>
                <w:numId w:val="5"/>
              </w:numPr>
              <w:jc w:val="left"/>
            </w:pPr>
            <w:r w:rsidRPr="007A7B2D">
              <w:t>University of South Alabama Medical Center</w:t>
            </w:r>
          </w:p>
          <w:p w:rsidR="00946BF0" w:rsidRDefault="00946BF0" w:rsidP="00946BF0">
            <w:pPr>
              <w:pStyle w:val="BodyText"/>
              <w:numPr>
                <w:ilvl w:val="0"/>
                <w:numId w:val="5"/>
              </w:numPr>
              <w:jc w:val="left"/>
            </w:pPr>
          </w:p>
          <w:p w:rsidR="00946BF0" w:rsidRDefault="00946BF0" w:rsidP="00946BF0">
            <w:pPr>
              <w:pStyle w:val="BodyText"/>
              <w:numPr>
                <w:ilvl w:val="0"/>
                <w:numId w:val="5"/>
              </w:numPr>
              <w:jc w:val="left"/>
            </w:pPr>
          </w:p>
          <w:p w:rsidR="00946BF0" w:rsidRDefault="00946BF0" w:rsidP="00946BF0">
            <w:pPr>
              <w:pStyle w:val="BodyText"/>
              <w:numPr>
                <w:ilvl w:val="0"/>
                <w:numId w:val="5"/>
              </w:numPr>
              <w:jc w:val="left"/>
            </w:pPr>
          </w:p>
          <w:p w:rsidR="00946BF0" w:rsidRDefault="00946BF0" w:rsidP="00946BF0">
            <w:pPr>
              <w:pStyle w:val="BodyText"/>
              <w:numPr>
                <w:ilvl w:val="0"/>
                <w:numId w:val="5"/>
              </w:numPr>
              <w:jc w:val="left"/>
            </w:pPr>
          </w:p>
          <w:p w:rsidR="00946BF0" w:rsidRDefault="00946BF0" w:rsidP="00946BF0">
            <w:pPr>
              <w:pStyle w:val="BodyText"/>
              <w:numPr>
                <w:ilvl w:val="0"/>
                <w:numId w:val="5"/>
              </w:numPr>
              <w:jc w:val="left"/>
            </w:pPr>
          </w:p>
          <w:p w:rsidR="00946BF0" w:rsidRDefault="00946BF0" w:rsidP="00946BF0">
            <w:pPr>
              <w:pStyle w:val="BodyText"/>
              <w:numPr>
                <w:ilvl w:val="0"/>
                <w:numId w:val="5"/>
              </w:numPr>
              <w:jc w:val="left"/>
            </w:pPr>
          </w:p>
          <w:p w:rsidR="00946BF0" w:rsidRDefault="00946BF0" w:rsidP="00946BF0">
            <w:pPr>
              <w:pStyle w:val="BodyText"/>
              <w:numPr>
                <w:ilvl w:val="0"/>
                <w:numId w:val="5"/>
              </w:numPr>
              <w:jc w:val="left"/>
            </w:pPr>
          </w:p>
          <w:p w:rsidR="00946BF0" w:rsidRDefault="00946BF0" w:rsidP="00946BF0">
            <w:pPr>
              <w:pStyle w:val="BodyText"/>
              <w:numPr>
                <w:ilvl w:val="0"/>
                <w:numId w:val="5"/>
              </w:numPr>
              <w:jc w:val="left"/>
            </w:pPr>
          </w:p>
          <w:p w:rsidR="00946BF0" w:rsidRPr="007A7B2D" w:rsidRDefault="00946BF0" w:rsidP="00946BF0">
            <w:pPr>
              <w:pStyle w:val="BodyText"/>
              <w:numPr>
                <w:ilvl w:val="0"/>
                <w:numId w:val="5"/>
              </w:numPr>
              <w:jc w:val="left"/>
            </w:pPr>
          </w:p>
        </w:tc>
        <w:tc>
          <w:tcPr>
            <w:tcW w:w="513" w:type="dxa"/>
          </w:tcPr>
          <w:p w:rsidR="00CF1C11" w:rsidRPr="007A7B2D" w:rsidRDefault="00CF1C11" w:rsidP="007A4F6C">
            <w:pPr>
              <w:pStyle w:val="BodyText"/>
              <w:jc w:val="left"/>
            </w:pPr>
          </w:p>
        </w:tc>
        <w:tc>
          <w:tcPr>
            <w:tcW w:w="4959" w:type="dxa"/>
          </w:tcPr>
          <w:p w:rsidR="00CF1C11" w:rsidRPr="007A7B2D" w:rsidRDefault="00CF1C11" w:rsidP="007A4F6C">
            <w:pPr>
              <w:pStyle w:val="BodyText"/>
              <w:jc w:val="left"/>
            </w:pPr>
          </w:p>
          <w:p w:rsidR="00CF1C11" w:rsidRPr="007A7B2D" w:rsidRDefault="00CF1C11" w:rsidP="007A4F6C">
            <w:pPr>
              <w:pStyle w:val="BodyText"/>
              <w:jc w:val="left"/>
            </w:pPr>
          </w:p>
          <w:p w:rsidR="00CF1C11" w:rsidRPr="007A7B2D" w:rsidRDefault="00CF1C11" w:rsidP="007A4F6C">
            <w:pPr>
              <w:pStyle w:val="BodyText"/>
              <w:jc w:val="left"/>
            </w:pPr>
          </w:p>
        </w:tc>
      </w:tr>
      <w:tr w:rsidR="00CF1C11" w:rsidRPr="007A7B2D" w:rsidTr="007A4F6C">
        <w:tc>
          <w:tcPr>
            <w:tcW w:w="4041" w:type="dxa"/>
          </w:tcPr>
          <w:p w:rsidR="00CF1C11" w:rsidRPr="007A7B2D" w:rsidRDefault="00CF1C11" w:rsidP="007A4F6C">
            <w:pPr>
              <w:rPr>
                <w:rFonts w:ascii="Times New Roman" w:hAnsi="Times New Roman"/>
                <w:b/>
                <w:sz w:val="24"/>
                <w:szCs w:val="24"/>
              </w:rPr>
            </w:pPr>
          </w:p>
          <w:p w:rsidR="00DF57C8" w:rsidRDefault="00DF57C8" w:rsidP="007A4F6C">
            <w:pPr>
              <w:rPr>
                <w:rFonts w:ascii="Times New Roman" w:hAnsi="Times New Roman"/>
                <w:b/>
                <w:sz w:val="24"/>
                <w:szCs w:val="24"/>
              </w:rPr>
            </w:pPr>
          </w:p>
          <w:p w:rsidR="00CF1C11" w:rsidRPr="007A7B2D" w:rsidRDefault="00CF1C11" w:rsidP="007A4F6C">
            <w:pPr>
              <w:rPr>
                <w:rFonts w:ascii="Times New Roman" w:hAnsi="Times New Roman"/>
                <w:b/>
                <w:sz w:val="24"/>
                <w:szCs w:val="24"/>
              </w:rPr>
            </w:pPr>
            <w:r w:rsidRPr="007A7B2D">
              <w:rPr>
                <w:rFonts w:ascii="Times New Roman" w:hAnsi="Times New Roman"/>
                <w:b/>
                <w:sz w:val="24"/>
                <w:szCs w:val="24"/>
              </w:rPr>
              <w:lastRenderedPageBreak/>
              <w:t>Sponsor/Funding Source:</w:t>
            </w:r>
          </w:p>
          <w:p w:rsidR="00CF1C11" w:rsidRPr="007A7B2D" w:rsidRDefault="00CF1C11" w:rsidP="007A4F6C">
            <w:pPr>
              <w:rPr>
                <w:rFonts w:ascii="Times New Roman" w:hAnsi="Times New Roman"/>
                <w:sz w:val="24"/>
                <w:szCs w:val="24"/>
              </w:rPr>
            </w:pPr>
            <w:r w:rsidRPr="007A7B2D">
              <w:rPr>
                <w:rFonts w:ascii="Times New Roman" w:hAnsi="Times New Roman"/>
                <w:sz w:val="24"/>
                <w:szCs w:val="24"/>
              </w:rPr>
              <w:t>None</w:t>
            </w:r>
          </w:p>
          <w:p w:rsidR="00CF1C11" w:rsidRPr="007A7B2D" w:rsidRDefault="00CF1C11" w:rsidP="007A4F6C">
            <w:pPr>
              <w:pStyle w:val="BodyText"/>
              <w:jc w:val="left"/>
              <w:rPr>
                <w:b/>
              </w:rPr>
            </w:pPr>
          </w:p>
        </w:tc>
        <w:tc>
          <w:tcPr>
            <w:tcW w:w="513" w:type="dxa"/>
          </w:tcPr>
          <w:p w:rsidR="00CF1C11" w:rsidRPr="007A7B2D" w:rsidRDefault="00CF1C11" w:rsidP="007A4F6C">
            <w:pPr>
              <w:pStyle w:val="BodyText"/>
              <w:jc w:val="left"/>
            </w:pPr>
          </w:p>
        </w:tc>
        <w:tc>
          <w:tcPr>
            <w:tcW w:w="4959" w:type="dxa"/>
          </w:tcPr>
          <w:p w:rsidR="00CF1C11" w:rsidRPr="007A7B2D" w:rsidRDefault="00CF1C11" w:rsidP="007A4F6C">
            <w:pPr>
              <w:pStyle w:val="BodyText"/>
              <w:jc w:val="left"/>
            </w:pPr>
          </w:p>
        </w:tc>
      </w:tr>
    </w:tbl>
    <w:p w:rsidR="00CF1C11" w:rsidRPr="00946BF0" w:rsidRDefault="00CF1C11" w:rsidP="00CF1C11">
      <w:pPr>
        <w:rPr>
          <w:rFonts w:ascii="Times New Roman" w:hAnsi="Times New Roman"/>
          <w:sz w:val="24"/>
          <w:szCs w:val="24"/>
        </w:rPr>
      </w:pPr>
      <w:r w:rsidRPr="007A7B2D">
        <w:rPr>
          <w:rFonts w:ascii="Times New Roman" w:hAnsi="Times New Roman"/>
          <w:b/>
          <w:sz w:val="24"/>
          <w:szCs w:val="24"/>
        </w:rPr>
        <w:lastRenderedPageBreak/>
        <w:t xml:space="preserve">Purpose:  </w:t>
      </w:r>
    </w:p>
    <w:p w:rsidR="00CF1C11" w:rsidRPr="007A7B2D" w:rsidRDefault="0048669B" w:rsidP="00CF1C11">
      <w:pPr>
        <w:rPr>
          <w:rFonts w:ascii="Times New Roman" w:hAnsi="Times New Roman"/>
          <w:i/>
          <w:sz w:val="24"/>
          <w:szCs w:val="24"/>
        </w:rPr>
      </w:pPr>
      <w:r>
        <w:rPr>
          <w:rFonts w:ascii="Times New Roman" w:hAnsi="Times New Roman"/>
          <w:b/>
          <w:i/>
          <w:sz w:val="24"/>
          <w:szCs w:val="24"/>
        </w:rPr>
        <w:t>Primary O</w:t>
      </w:r>
      <w:r w:rsidR="00CF1C11" w:rsidRPr="007A7B2D">
        <w:rPr>
          <w:rFonts w:ascii="Times New Roman" w:hAnsi="Times New Roman"/>
          <w:b/>
          <w:i/>
          <w:sz w:val="24"/>
          <w:szCs w:val="24"/>
        </w:rPr>
        <w:t>bjective</w:t>
      </w:r>
      <w:r w:rsidR="00CF1C11" w:rsidRPr="007A7B2D">
        <w:rPr>
          <w:rFonts w:ascii="Times New Roman" w:hAnsi="Times New Roman"/>
          <w:i/>
          <w:sz w:val="24"/>
          <w:szCs w:val="24"/>
        </w:rPr>
        <w:t xml:space="preserve">: </w:t>
      </w:r>
    </w:p>
    <w:p w:rsidR="00CF1C11" w:rsidRPr="007A7B2D" w:rsidRDefault="006369F5" w:rsidP="00CF1C11">
      <w:pPr>
        <w:ind w:left="360"/>
        <w:rPr>
          <w:rFonts w:ascii="Times New Roman" w:hAnsi="Times New Roman"/>
          <w:sz w:val="24"/>
          <w:szCs w:val="24"/>
        </w:rPr>
      </w:pPr>
      <w:r>
        <w:rPr>
          <w:rFonts w:ascii="Times New Roman" w:hAnsi="Times New Roman"/>
          <w:sz w:val="24"/>
          <w:szCs w:val="24"/>
        </w:rPr>
        <w:t>To prospectively assess the sensitivity and efficacy of clinical examination for screening of cervical spine injury in awake and alert blunt trauma patients</w:t>
      </w:r>
      <w:r w:rsidR="003D7742">
        <w:rPr>
          <w:rFonts w:ascii="Times New Roman" w:hAnsi="Times New Roman"/>
          <w:sz w:val="24"/>
          <w:szCs w:val="24"/>
        </w:rPr>
        <w:t xml:space="preserve"> with concomitant “distracting injuries”.</w:t>
      </w:r>
    </w:p>
    <w:p w:rsidR="00CF1C11" w:rsidRPr="007A7B2D" w:rsidRDefault="00CF1C11" w:rsidP="00CF1C11">
      <w:pPr>
        <w:ind w:left="360"/>
        <w:rPr>
          <w:rFonts w:ascii="Times New Roman" w:hAnsi="Times New Roman"/>
          <w:sz w:val="24"/>
          <w:szCs w:val="24"/>
        </w:rPr>
      </w:pPr>
    </w:p>
    <w:p w:rsidR="00CF1C11" w:rsidRPr="007A7B2D" w:rsidRDefault="00CF1C11" w:rsidP="00CF1C11">
      <w:pPr>
        <w:rPr>
          <w:rFonts w:ascii="Times New Roman" w:hAnsi="Times New Roman"/>
          <w:sz w:val="24"/>
          <w:szCs w:val="24"/>
        </w:rPr>
      </w:pPr>
      <w:r w:rsidRPr="007A7B2D">
        <w:rPr>
          <w:rFonts w:ascii="Times New Roman" w:hAnsi="Times New Roman"/>
          <w:b/>
          <w:i/>
          <w:sz w:val="24"/>
          <w:szCs w:val="24"/>
        </w:rPr>
        <w:t>Secondary Objectives</w:t>
      </w:r>
      <w:r w:rsidRPr="007A7B2D">
        <w:rPr>
          <w:rFonts w:ascii="Times New Roman" w:hAnsi="Times New Roman"/>
          <w:b/>
          <w:sz w:val="24"/>
          <w:szCs w:val="24"/>
        </w:rPr>
        <w:t>:</w:t>
      </w:r>
      <w:r w:rsidRPr="007A7B2D">
        <w:rPr>
          <w:rFonts w:ascii="Times New Roman" w:hAnsi="Times New Roman"/>
          <w:sz w:val="24"/>
          <w:szCs w:val="24"/>
        </w:rPr>
        <w:t xml:space="preserve"> </w:t>
      </w:r>
    </w:p>
    <w:p w:rsidR="00CF1C11" w:rsidRPr="007A7B2D" w:rsidRDefault="000F1D9F" w:rsidP="00CF1C11">
      <w:pPr>
        <w:ind w:left="360"/>
        <w:rPr>
          <w:rFonts w:ascii="Times New Roman" w:hAnsi="Times New Roman"/>
          <w:sz w:val="24"/>
          <w:szCs w:val="24"/>
        </w:rPr>
      </w:pPr>
      <w:r>
        <w:rPr>
          <w:rFonts w:ascii="Times New Roman" w:hAnsi="Times New Roman"/>
          <w:sz w:val="24"/>
          <w:szCs w:val="24"/>
        </w:rPr>
        <w:t xml:space="preserve">To evaluate missed injuries and potential </w:t>
      </w:r>
      <w:r w:rsidR="00CF1C11" w:rsidRPr="007A7B2D">
        <w:rPr>
          <w:rFonts w:ascii="Times New Roman" w:hAnsi="Times New Roman"/>
          <w:sz w:val="24"/>
          <w:szCs w:val="24"/>
        </w:rPr>
        <w:t>compli</w:t>
      </w:r>
      <w:r w:rsidR="003D7742">
        <w:rPr>
          <w:rFonts w:ascii="Times New Roman" w:hAnsi="Times New Roman"/>
          <w:sz w:val="24"/>
          <w:szCs w:val="24"/>
        </w:rPr>
        <w:t>cation</w:t>
      </w:r>
      <w:r>
        <w:rPr>
          <w:rFonts w:ascii="Times New Roman" w:hAnsi="Times New Roman"/>
          <w:sz w:val="24"/>
          <w:szCs w:val="24"/>
        </w:rPr>
        <w:t xml:space="preserve">s </w:t>
      </w:r>
      <w:r w:rsidR="003D7742">
        <w:rPr>
          <w:rFonts w:ascii="Times New Roman" w:hAnsi="Times New Roman"/>
          <w:sz w:val="24"/>
          <w:szCs w:val="24"/>
        </w:rPr>
        <w:t>associated with clinical clearance of the cervical</w:t>
      </w:r>
      <w:r>
        <w:rPr>
          <w:rFonts w:ascii="Times New Roman" w:hAnsi="Times New Roman"/>
          <w:sz w:val="24"/>
          <w:szCs w:val="24"/>
        </w:rPr>
        <w:t xml:space="preserve"> spine in awake and alert blunt trauma patients with concomitant “distracting injuries”.</w:t>
      </w:r>
      <w:r w:rsidR="00DF199A">
        <w:rPr>
          <w:rFonts w:ascii="Times New Roman" w:hAnsi="Times New Roman"/>
          <w:sz w:val="24"/>
          <w:szCs w:val="24"/>
        </w:rPr>
        <w:t xml:space="preserve">  The sensitivity and efficacy of cervical spine clinical examination will be compared between those patients with and without “distracting injuries”.</w:t>
      </w:r>
    </w:p>
    <w:p w:rsidR="00CF1C11" w:rsidRPr="007A7B2D" w:rsidRDefault="00CF1C11" w:rsidP="00CF1C11">
      <w:pPr>
        <w:rPr>
          <w:rFonts w:ascii="Times New Roman" w:hAnsi="Times New Roman"/>
          <w:sz w:val="24"/>
          <w:szCs w:val="24"/>
        </w:rPr>
      </w:pPr>
    </w:p>
    <w:p w:rsidR="00CF1C11" w:rsidRPr="00AE25FB" w:rsidRDefault="0048669B" w:rsidP="00CF1C11">
      <w:pPr>
        <w:rPr>
          <w:rFonts w:ascii="Times New Roman" w:hAnsi="Times New Roman"/>
          <w:b/>
          <w:i/>
          <w:sz w:val="24"/>
          <w:szCs w:val="24"/>
        </w:rPr>
      </w:pPr>
      <w:r>
        <w:rPr>
          <w:rFonts w:ascii="Times New Roman" w:hAnsi="Times New Roman"/>
          <w:b/>
          <w:i/>
          <w:sz w:val="24"/>
          <w:szCs w:val="24"/>
        </w:rPr>
        <w:t>Hypothesis for Primary Objective</w:t>
      </w:r>
      <w:r w:rsidR="00CF1C11" w:rsidRPr="00AE25FB">
        <w:rPr>
          <w:rFonts w:ascii="Times New Roman" w:hAnsi="Times New Roman"/>
          <w:b/>
          <w:i/>
          <w:sz w:val="24"/>
          <w:szCs w:val="24"/>
        </w:rPr>
        <w:t>:</w:t>
      </w:r>
    </w:p>
    <w:p w:rsidR="00CF1C11" w:rsidRPr="007A7B2D" w:rsidRDefault="00713B81" w:rsidP="00CF1C11">
      <w:pPr>
        <w:ind w:left="360"/>
        <w:rPr>
          <w:rFonts w:ascii="Times New Roman" w:hAnsi="Times New Roman"/>
          <w:sz w:val="24"/>
          <w:szCs w:val="24"/>
        </w:rPr>
      </w:pPr>
      <w:r>
        <w:rPr>
          <w:rFonts w:ascii="Times New Roman" w:hAnsi="Times New Roman"/>
          <w:sz w:val="24"/>
          <w:szCs w:val="24"/>
        </w:rPr>
        <w:t>T</w:t>
      </w:r>
      <w:r w:rsidR="00E5239E">
        <w:rPr>
          <w:rFonts w:ascii="Times New Roman" w:hAnsi="Times New Roman"/>
          <w:sz w:val="24"/>
          <w:szCs w:val="24"/>
        </w:rPr>
        <w:t>he cervical spine can be effectively clinically cleared of injury in awake and alert blunt trauma patients with concomitant “distracting injuries”.</w:t>
      </w:r>
    </w:p>
    <w:p w:rsidR="00CF1C11" w:rsidRPr="007A7B2D" w:rsidRDefault="00CF1C11" w:rsidP="00CF1C11">
      <w:pPr>
        <w:autoSpaceDE w:val="0"/>
        <w:autoSpaceDN w:val="0"/>
        <w:adjustRightInd w:val="0"/>
        <w:rPr>
          <w:rFonts w:ascii="Times New Roman" w:hAnsi="Times New Roman"/>
          <w:sz w:val="24"/>
          <w:szCs w:val="24"/>
        </w:rPr>
      </w:pPr>
    </w:p>
    <w:p w:rsidR="00CF1C11" w:rsidRPr="00AE25FB" w:rsidRDefault="0048669B" w:rsidP="00CF1C11">
      <w:pPr>
        <w:rPr>
          <w:rFonts w:ascii="Times New Roman" w:hAnsi="Times New Roman"/>
          <w:b/>
          <w:i/>
          <w:sz w:val="24"/>
          <w:szCs w:val="24"/>
        </w:rPr>
      </w:pPr>
      <w:r>
        <w:rPr>
          <w:rFonts w:ascii="Times New Roman" w:hAnsi="Times New Roman"/>
          <w:b/>
          <w:i/>
          <w:sz w:val="24"/>
          <w:szCs w:val="24"/>
        </w:rPr>
        <w:t>Hypothesis for Secondary Objective</w:t>
      </w:r>
      <w:r w:rsidR="00CF1C11" w:rsidRPr="00AE25FB">
        <w:rPr>
          <w:rFonts w:ascii="Times New Roman" w:hAnsi="Times New Roman"/>
          <w:b/>
          <w:i/>
          <w:sz w:val="24"/>
          <w:szCs w:val="24"/>
        </w:rPr>
        <w:t>:</w:t>
      </w:r>
    </w:p>
    <w:p w:rsidR="00CF1C11" w:rsidRPr="007A7B2D" w:rsidRDefault="00197526" w:rsidP="00CF1C11">
      <w:pPr>
        <w:ind w:left="360"/>
        <w:rPr>
          <w:rFonts w:ascii="Times New Roman" w:hAnsi="Times New Roman"/>
          <w:sz w:val="24"/>
          <w:szCs w:val="24"/>
        </w:rPr>
      </w:pPr>
      <w:r>
        <w:rPr>
          <w:rFonts w:ascii="Times New Roman" w:hAnsi="Times New Roman"/>
          <w:sz w:val="24"/>
          <w:szCs w:val="24"/>
        </w:rPr>
        <w:t>Missed cervical spine</w:t>
      </w:r>
      <w:r w:rsidR="00464645">
        <w:rPr>
          <w:rFonts w:ascii="Times New Roman" w:hAnsi="Times New Roman"/>
          <w:sz w:val="24"/>
          <w:szCs w:val="24"/>
        </w:rPr>
        <w:t xml:space="preserve"> injury rate per</w:t>
      </w:r>
      <w:r>
        <w:rPr>
          <w:rFonts w:ascii="Times New Roman" w:hAnsi="Times New Roman"/>
          <w:sz w:val="24"/>
          <w:szCs w:val="24"/>
        </w:rPr>
        <w:t xml:space="preserve"> clinical examination is</w:t>
      </w:r>
      <w:r w:rsidR="00713B81">
        <w:rPr>
          <w:rFonts w:ascii="Times New Roman" w:hAnsi="Times New Roman"/>
          <w:sz w:val="24"/>
          <w:szCs w:val="24"/>
        </w:rPr>
        <w:t xml:space="preserve"> very</w:t>
      </w:r>
      <w:r w:rsidR="00E5239E">
        <w:rPr>
          <w:rFonts w:ascii="Times New Roman" w:hAnsi="Times New Roman"/>
          <w:sz w:val="24"/>
          <w:szCs w:val="24"/>
        </w:rPr>
        <w:t xml:space="preserve"> low and </w:t>
      </w:r>
      <w:r w:rsidR="00464645">
        <w:rPr>
          <w:rFonts w:ascii="Times New Roman" w:hAnsi="Times New Roman"/>
          <w:sz w:val="24"/>
          <w:szCs w:val="24"/>
        </w:rPr>
        <w:t>potential complications associated with missed cervical spine injury have</w:t>
      </w:r>
      <w:r>
        <w:rPr>
          <w:rFonts w:ascii="Times New Roman" w:hAnsi="Times New Roman"/>
          <w:sz w:val="24"/>
          <w:szCs w:val="24"/>
        </w:rPr>
        <w:t xml:space="preserve"> </w:t>
      </w:r>
      <w:r w:rsidR="00602B3D">
        <w:rPr>
          <w:rFonts w:ascii="Times New Roman" w:hAnsi="Times New Roman"/>
          <w:sz w:val="24"/>
          <w:szCs w:val="24"/>
        </w:rPr>
        <w:t>minimal adverse effects.</w:t>
      </w:r>
    </w:p>
    <w:p w:rsidR="00CF1C11" w:rsidRPr="007A7B2D" w:rsidRDefault="00CF1C11" w:rsidP="00CF1C11">
      <w:pPr>
        <w:rPr>
          <w:rFonts w:ascii="Times New Roman" w:hAnsi="Times New Roman"/>
          <w:sz w:val="24"/>
          <w:szCs w:val="24"/>
        </w:rPr>
      </w:pPr>
    </w:p>
    <w:p w:rsidR="00CF1C11" w:rsidRPr="007A7B2D" w:rsidRDefault="00CF1C11" w:rsidP="00CF1C11">
      <w:pPr>
        <w:rPr>
          <w:rFonts w:ascii="Times New Roman" w:hAnsi="Times New Roman"/>
          <w:b/>
          <w:sz w:val="24"/>
          <w:szCs w:val="24"/>
        </w:rPr>
      </w:pPr>
    </w:p>
    <w:p w:rsidR="00CF1C11" w:rsidRPr="007A7B2D" w:rsidRDefault="00CF1C11" w:rsidP="00CF1C11">
      <w:pPr>
        <w:rPr>
          <w:rFonts w:ascii="Times New Roman" w:hAnsi="Times New Roman"/>
          <w:b/>
          <w:sz w:val="24"/>
          <w:szCs w:val="24"/>
        </w:rPr>
      </w:pPr>
      <w:r w:rsidRPr="007A7B2D">
        <w:rPr>
          <w:rFonts w:ascii="Times New Roman" w:hAnsi="Times New Roman"/>
          <w:b/>
          <w:sz w:val="24"/>
          <w:szCs w:val="24"/>
        </w:rPr>
        <w:t>Background:</w:t>
      </w:r>
    </w:p>
    <w:p w:rsidR="0083302D" w:rsidRPr="0083302D" w:rsidRDefault="0083302D" w:rsidP="0083302D">
      <w:pPr>
        <w:ind w:firstLine="720"/>
        <w:rPr>
          <w:rFonts w:ascii="Times New Roman" w:hAnsi="Times New Roman"/>
          <w:sz w:val="24"/>
          <w:szCs w:val="24"/>
        </w:rPr>
      </w:pPr>
      <w:r w:rsidRPr="0083302D">
        <w:rPr>
          <w:rFonts w:ascii="Times New Roman" w:hAnsi="Times New Roman"/>
          <w:sz w:val="24"/>
          <w:szCs w:val="24"/>
        </w:rPr>
        <w:t>The method for identification of cervical spine (c-spine) injuries in blunt trauma patients has traditionally been clinical examination in complement with radiographic evaluation.  In many trauma centers, initial evaluation of blunt trauma patients for c-spine injury includes clinical examination of the neck with mandatory radiographic evaluation despite a no</w:t>
      </w:r>
      <w:r w:rsidR="006F64DB">
        <w:rPr>
          <w:rFonts w:ascii="Times New Roman" w:hAnsi="Times New Roman"/>
          <w:sz w:val="24"/>
          <w:szCs w:val="24"/>
        </w:rPr>
        <w:t xml:space="preserve">rmal clinical examination in </w:t>
      </w:r>
      <w:r w:rsidRPr="0083302D">
        <w:rPr>
          <w:rFonts w:ascii="Times New Roman" w:hAnsi="Times New Roman"/>
          <w:sz w:val="24"/>
          <w:szCs w:val="24"/>
        </w:rPr>
        <w:t>awake and alert patient</w:t>
      </w:r>
      <w:r w:rsidR="006F64DB">
        <w:rPr>
          <w:rFonts w:ascii="Times New Roman" w:hAnsi="Times New Roman"/>
          <w:sz w:val="24"/>
          <w:szCs w:val="24"/>
        </w:rPr>
        <w:t>s</w:t>
      </w:r>
      <w:r w:rsidRPr="0083302D">
        <w:rPr>
          <w:rFonts w:ascii="Times New Roman" w:hAnsi="Times New Roman"/>
          <w:sz w:val="24"/>
          <w:szCs w:val="24"/>
        </w:rPr>
        <w:t>.  This is likely due to the belief by many healthcare providers that clinical examination of the cervical spine is inadequate for detection of cervical spine injuries.  Conversely,</w:t>
      </w:r>
      <w:r w:rsidRPr="0083302D">
        <w:rPr>
          <w:rFonts w:ascii="Times New Roman" w:hAnsi="Times New Roman"/>
          <w:color w:val="FF0000"/>
          <w:sz w:val="24"/>
          <w:szCs w:val="24"/>
        </w:rPr>
        <w:t xml:space="preserve"> </w:t>
      </w:r>
      <w:r w:rsidRPr="0083302D">
        <w:rPr>
          <w:rFonts w:ascii="Times New Roman" w:hAnsi="Times New Roman"/>
          <w:sz w:val="24"/>
          <w:szCs w:val="24"/>
        </w:rPr>
        <w:t>several prospective series have previously shown that clinical examination of the cervical spine is an extremely sensitive tool for cervical spine screening in awake and alert blunt trauma patients</w:t>
      </w:r>
      <w:r w:rsidR="00B7134E">
        <w:rPr>
          <w:rFonts w:ascii="Times New Roman" w:hAnsi="Times New Roman"/>
          <w:sz w:val="24"/>
          <w:szCs w:val="24"/>
          <w:vertAlign w:val="superscript"/>
        </w:rPr>
        <w:t>1-6</w:t>
      </w:r>
      <w:r w:rsidRPr="0083302D">
        <w:rPr>
          <w:rFonts w:ascii="Times New Roman" w:hAnsi="Times New Roman"/>
          <w:sz w:val="24"/>
          <w:szCs w:val="24"/>
        </w:rPr>
        <w:t>.</w:t>
      </w:r>
    </w:p>
    <w:p w:rsidR="0083302D" w:rsidRPr="0083302D" w:rsidRDefault="0083302D" w:rsidP="0083302D">
      <w:pPr>
        <w:ind w:firstLine="720"/>
        <w:rPr>
          <w:rFonts w:ascii="Times New Roman" w:hAnsi="Times New Roman"/>
          <w:sz w:val="24"/>
          <w:szCs w:val="24"/>
        </w:rPr>
      </w:pPr>
      <w:r w:rsidRPr="0083302D">
        <w:rPr>
          <w:rFonts w:ascii="Times New Roman" w:hAnsi="Times New Roman"/>
          <w:sz w:val="24"/>
          <w:szCs w:val="24"/>
        </w:rPr>
        <w:t>Due to the high false negative rates associated with cervical spine plain radiographs, CT scanning has supplanted plain radiographs as the most common radiographic modality used to clear the cervical spine.  In many centers, CT scan of the cervical spine is performed on all blunt trauma patients, regardless of findings on clinical examination</w:t>
      </w:r>
      <w:r w:rsidR="00B7134E">
        <w:rPr>
          <w:rFonts w:ascii="Times New Roman" w:hAnsi="Times New Roman"/>
          <w:sz w:val="24"/>
          <w:szCs w:val="24"/>
          <w:vertAlign w:val="superscript"/>
        </w:rPr>
        <w:t>7-9</w:t>
      </w:r>
      <w:r w:rsidRPr="0083302D">
        <w:rPr>
          <w:rFonts w:ascii="Times New Roman" w:hAnsi="Times New Roman"/>
          <w:sz w:val="24"/>
          <w:szCs w:val="24"/>
        </w:rPr>
        <w:t>.  However, several previously published series support cervical spine CT scanning when warranted by a positive clinical examination</w:t>
      </w:r>
      <w:r w:rsidR="00B7134E">
        <w:rPr>
          <w:rFonts w:ascii="Times New Roman" w:hAnsi="Times New Roman"/>
          <w:sz w:val="24"/>
          <w:szCs w:val="24"/>
          <w:vertAlign w:val="superscript"/>
        </w:rPr>
        <w:t xml:space="preserve">6, 10, </w:t>
      </w:r>
      <w:proofErr w:type="gramStart"/>
      <w:r w:rsidR="00B7134E">
        <w:rPr>
          <w:rFonts w:ascii="Times New Roman" w:hAnsi="Times New Roman"/>
          <w:sz w:val="24"/>
          <w:szCs w:val="24"/>
          <w:vertAlign w:val="superscript"/>
        </w:rPr>
        <w:t>11</w:t>
      </w:r>
      <w:proofErr w:type="gramEnd"/>
      <w:r w:rsidRPr="0083302D">
        <w:rPr>
          <w:rFonts w:ascii="Times New Roman" w:hAnsi="Times New Roman"/>
          <w:sz w:val="24"/>
          <w:szCs w:val="24"/>
        </w:rPr>
        <w:t>.  The Eastern Association for the Surgery of Trauma (EAST) Practice Management Guidelines supports selective use of CT scan when clinically indicated</w:t>
      </w:r>
      <w:r w:rsidR="00B7134E">
        <w:rPr>
          <w:rFonts w:ascii="Times New Roman" w:hAnsi="Times New Roman"/>
          <w:sz w:val="24"/>
          <w:szCs w:val="24"/>
          <w:vertAlign w:val="superscript"/>
        </w:rPr>
        <w:t>12</w:t>
      </w:r>
      <w:r w:rsidRPr="0083302D">
        <w:rPr>
          <w:rFonts w:ascii="Times New Roman" w:hAnsi="Times New Roman"/>
          <w:sz w:val="24"/>
          <w:szCs w:val="24"/>
        </w:rPr>
        <w:t>. Clinical examination of the neck in complement with selective CT scanning has recently been shown to provide a sensitive means for determination of c-spine injury in awake and alert blunt trauma patients</w:t>
      </w:r>
      <w:r w:rsidR="00B7134E">
        <w:rPr>
          <w:rFonts w:ascii="Times New Roman" w:hAnsi="Times New Roman"/>
          <w:sz w:val="24"/>
          <w:szCs w:val="24"/>
          <w:vertAlign w:val="superscript"/>
        </w:rPr>
        <w:t xml:space="preserve">6, 10, </w:t>
      </w:r>
      <w:proofErr w:type="gramStart"/>
      <w:r w:rsidR="00B7134E">
        <w:rPr>
          <w:rFonts w:ascii="Times New Roman" w:hAnsi="Times New Roman"/>
          <w:sz w:val="24"/>
          <w:szCs w:val="24"/>
          <w:vertAlign w:val="superscript"/>
        </w:rPr>
        <w:t>11</w:t>
      </w:r>
      <w:proofErr w:type="gramEnd"/>
      <w:r w:rsidRPr="0083302D">
        <w:rPr>
          <w:rFonts w:ascii="Times New Roman" w:hAnsi="Times New Roman"/>
          <w:sz w:val="24"/>
          <w:szCs w:val="24"/>
        </w:rPr>
        <w:t xml:space="preserve">.  </w:t>
      </w:r>
    </w:p>
    <w:p w:rsidR="0083302D" w:rsidRPr="0083302D" w:rsidRDefault="0083302D" w:rsidP="0083302D">
      <w:pPr>
        <w:ind w:firstLine="720"/>
        <w:rPr>
          <w:rFonts w:ascii="Times New Roman" w:hAnsi="Times New Roman"/>
          <w:sz w:val="24"/>
          <w:szCs w:val="24"/>
        </w:rPr>
      </w:pPr>
      <w:r w:rsidRPr="0083302D">
        <w:rPr>
          <w:rFonts w:ascii="Times New Roman" w:hAnsi="Times New Roman"/>
          <w:sz w:val="24"/>
          <w:szCs w:val="24"/>
        </w:rPr>
        <w:t>The concept that “distracting injuries” negate clinical examination as a screening tool for c-spine injury in awake and alert blunt trauma patients continues to perplex clinicians, particularly those clinicians who use clinical examination as their primary screening modality. Most trauma centers and clinicians that advocate clinical examination, forgo this screening tool in the presence of distracting injuries.  The issue raised is</w:t>
      </w:r>
      <w:r w:rsidRPr="00085EA5">
        <w:rPr>
          <w:rFonts w:ascii="Times New Roman" w:hAnsi="Times New Roman"/>
          <w:sz w:val="24"/>
          <w:szCs w:val="24"/>
        </w:rPr>
        <w:t>:</w:t>
      </w:r>
      <w:r w:rsidRPr="0083302D">
        <w:rPr>
          <w:rFonts w:ascii="Times New Roman" w:hAnsi="Times New Roman"/>
          <w:sz w:val="24"/>
          <w:szCs w:val="24"/>
        </w:rPr>
        <w:t xml:space="preserve"> what constitutes a “distracting injury”?  The practicing clinician is left to define “distracting injury” at the bedside each time he or she is confronted with this scenario.  Since its inception, the Advanced Trauma Life Support (ATLS) guidelines have advocated mandatory radiographic evaluation of the cervical spine in awake and alert blunt trauma patients with “distracting injuries”, yet, the guidelines </w:t>
      </w:r>
      <w:r w:rsidRPr="0083302D">
        <w:rPr>
          <w:rFonts w:ascii="Times New Roman" w:hAnsi="Times New Roman"/>
          <w:sz w:val="24"/>
          <w:szCs w:val="24"/>
        </w:rPr>
        <w:lastRenderedPageBreak/>
        <w:t>fail to define “distracting injury”</w:t>
      </w:r>
      <w:r w:rsidR="00D939F4">
        <w:rPr>
          <w:rFonts w:ascii="Times New Roman" w:hAnsi="Times New Roman"/>
          <w:sz w:val="24"/>
          <w:szCs w:val="24"/>
          <w:vertAlign w:val="superscript"/>
        </w:rPr>
        <w:t>13</w:t>
      </w:r>
      <w:r w:rsidRPr="0083302D">
        <w:rPr>
          <w:rFonts w:ascii="Times New Roman" w:hAnsi="Times New Roman"/>
          <w:sz w:val="24"/>
          <w:szCs w:val="24"/>
        </w:rPr>
        <w:t>.  Recently, a prospective series</w:t>
      </w:r>
      <w:r w:rsidR="008826A5">
        <w:rPr>
          <w:rFonts w:ascii="Times New Roman" w:hAnsi="Times New Roman"/>
          <w:sz w:val="24"/>
          <w:szCs w:val="24"/>
        </w:rPr>
        <w:t xml:space="preserve"> from the University of South Alabama</w:t>
      </w:r>
      <w:r w:rsidRPr="0083302D">
        <w:rPr>
          <w:rFonts w:ascii="Times New Roman" w:hAnsi="Times New Roman"/>
          <w:sz w:val="24"/>
          <w:szCs w:val="24"/>
        </w:rPr>
        <w:t xml:space="preserve"> suggested that clinical clearance of the cervical spine in the presence of “distracting injuries” can be accomplished with excellent sensitivity in awake and alert blunt trauma patients</w:t>
      </w:r>
      <w:r w:rsidR="00D939F4">
        <w:rPr>
          <w:rFonts w:ascii="Times New Roman" w:hAnsi="Times New Roman"/>
          <w:sz w:val="24"/>
          <w:szCs w:val="24"/>
          <w:vertAlign w:val="superscript"/>
        </w:rPr>
        <w:t>14</w:t>
      </w:r>
      <w:r w:rsidRPr="0083302D">
        <w:rPr>
          <w:rFonts w:ascii="Times New Roman" w:hAnsi="Times New Roman"/>
          <w:sz w:val="24"/>
          <w:szCs w:val="24"/>
        </w:rPr>
        <w:t xml:space="preserve">.  The authors concluded that mandatory CT scan is unnecessary in awake and alert blunt trauma patients with “distracting injuries” whose cervical spine is clinically cleared.  </w:t>
      </w:r>
    </w:p>
    <w:p w:rsidR="0083302D" w:rsidRPr="0083302D" w:rsidRDefault="00AE25FB" w:rsidP="0083302D">
      <w:pPr>
        <w:rPr>
          <w:rFonts w:ascii="Times New Roman" w:hAnsi="Times New Roman"/>
          <w:sz w:val="24"/>
          <w:szCs w:val="24"/>
        </w:rPr>
      </w:pPr>
      <w:r>
        <w:rPr>
          <w:rFonts w:ascii="Times New Roman" w:hAnsi="Times New Roman"/>
          <w:sz w:val="24"/>
          <w:szCs w:val="24"/>
        </w:rPr>
        <w:tab/>
        <w:t xml:space="preserve">The purpose of this study is </w:t>
      </w:r>
      <w:r w:rsidR="0083302D" w:rsidRPr="0083302D">
        <w:rPr>
          <w:rFonts w:ascii="Times New Roman" w:hAnsi="Times New Roman"/>
          <w:sz w:val="24"/>
          <w:szCs w:val="24"/>
        </w:rPr>
        <w:t>to prospectively evaluate a protocol that assesses the sensitivity and efficacy of clinical examination for screening of c-spine injuries in the awake and alert blunt trauma patient with “distracting injuries”.</w:t>
      </w:r>
    </w:p>
    <w:p w:rsidR="00CF1C11" w:rsidRPr="007A7B2D" w:rsidRDefault="00CF1C11" w:rsidP="00CF1C11">
      <w:pPr>
        <w:rPr>
          <w:rFonts w:ascii="Times New Roman" w:hAnsi="Times New Roman"/>
          <w:sz w:val="24"/>
          <w:szCs w:val="24"/>
        </w:rPr>
      </w:pPr>
    </w:p>
    <w:p w:rsidR="00CF1C11" w:rsidRPr="007A7B2D" w:rsidRDefault="00CF1C11" w:rsidP="00CF1C11">
      <w:pPr>
        <w:rPr>
          <w:rFonts w:ascii="Times New Roman" w:hAnsi="Times New Roman"/>
          <w:b/>
          <w:sz w:val="24"/>
          <w:szCs w:val="24"/>
        </w:rPr>
      </w:pPr>
      <w:r w:rsidRPr="007A7B2D">
        <w:rPr>
          <w:rFonts w:ascii="Times New Roman" w:hAnsi="Times New Roman"/>
          <w:b/>
          <w:sz w:val="24"/>
          <w:szCs w:val="24"/>
        </w:rPr>
        <w:t>Concise Summary of Project:</w:t>
      </w:r>
    </w:p>
    <w:p w:rsidR="00CF1C11" w:rsidRPr="007A7B2D" w:rsidRDefault="0048669B" w:rsidP="00CF1C11">
      <w:pPr>
        <w:rPr>
          <w:rFonts w:ascii="Times New Roman" w:hAnsi="Times New Roman"/>
          <w:sz w:val="24"/>
          <w:szCs w:val="24"/>
        </w:rPr>
      </w:pPr>
      <w:r>
        <w:rPr>
          <w:rFonts w:ascii="Times New Roman" w:hAnsi="Times New Roman"/>
          <w:sz w:val="24"/>
          <w:szCs w:val="24"/>
        </w:rPr>
        <w:t xml:space="preserve">This will be a prospective study at USAMC and other centers that assesses blunt trauma patients with “distracting injuries” who are awake and alert. These patients will undergo clinical examination of the cervical spine.  Following documentation of the cervical spine clinical examination, all patients will undergo CT </w:t>
      </w:r>
      <w:proofErr w:type="gramStart"/>
      <w:r>
        <w:rPr>
          <w:rFonts w:ascii="Times New Roman" w:hAnsi="Times New Roman"/>
          <w:sz w:val="24"/>
          <w:szCs w:val="24"/>
        </w:rPr>
        <w:t>Scan</w:t>
      </w:r>
      <w:proofErr w:type="gramEnd"/>
      <w:r>
        <w:rPr>
          <w:rFonts w:ascii="Times New Roman" w:hAnsi="Times New Roman"/>
          <w:sz w:val="24"/>
          <w:szCs w:val="24"/>
        </w:rPr>
        <w:t xml:space="preserve"> of the cervical spine and results of the clinical examination and cervical spine CT Scan will be </w:t>
      </w:r>
      <w:r w:rsidR="00316A43">
        <w:rPr>
          <w:rFonts w:ascii="Times New Roman" w:hAnsi="Times New Roman"/>
          <w:sz w:val="24"/>
          <w:szCs w:val="24"/>
        </w:rPr>
        <w:t>compared.</w:t>
      </w:r>
    </w:p>
    <w:p w:rsidR="00CF1C11" w:rsidRDefault="00CF1C11" w:rsidP="00CF1C11">
      <w:pPr>
        <w:ind w:firstLine="720"/>
        <w:rPr>
          <w:rFonts w:ascii="Times New Roman" w:hAnsi="Times New Roman"/>
          <w:sz w:val="24"/>
          <w:szCs w:val="24"/>
        </w:rPr>
      </w:pPr>
    </w:p>
    <w:p w:rsidR="006F64DB" w:rsidRPr="007A7B2D" w:rsidRDefault="006F64DB" w:rsidP="00CF1C11">
      <w:pPr>
        <w:ind w:firstLine="720"/>
        <w:rPr>
          <w:rFonts w:ascii="Times New Roman" w:hAnsi="Times New Roman"/>
          <w:sz w:val="24"/>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168"/>
        <w:gridCol w:w="5688"/>
      </w:tblGrid>
      <w:tr w:rsidR="00CF1C11" w:rsidRPr="007A7B2D" w:rsidTr="007A4F6C">
        <w:tc>
          <w:tcPr>
            <w:tcW w:w="3168" w:type="dxa"/>
          </w:tcPr>
          <w:p w:rsidR="00CF1C11" w:rsidRPr="007A7B2D" w:rsidRDefault="00CF1C11" w:rsidP="007A4F6C">
            <w:pPr>
              <w:jc w:val="center"/>
              <w:rPr>
                <w:rFonts w:ascii="Times New Roman" w:hAnsi="Times New Roman"/>
                <w:b/>
                <w:sz w:val="24"/>
                <w:szCs w:val="24"/>
              </w:rPr>
            </w:pPr>
          </w:p>
          <w:p w:rsidR="00CF1C11" w:rsidRPr="007A7B2D" w:rsidRDefault="00CF1C11" w:rsidP="007A4F6C">
            <w:pPr>
              <w:jc w:val="center"/>
              <w:rPr>
                <w:rFonts w:ascii="Times New Roman" w:hAnsi="Times New Roman"/>
                <w:b/>
                <w:sz w:val="24"/>
                <w:szCs w:val="24"/>
              </w:rPr>
            </w:pPr>
            <w:r w:rsidRPr="007A7B2D">
              <w:rPr>
                <w:rFonts w:ascii="Times New Roman" w:hAnsi="Times New Roman"/>
                <w:b/>
                <w:sz w:val="24"/>
                <w:szCs w:val="24"/>
              </w:rPr>
              <w:t>Primary Outcome</w:t>
            </w:r>
          </w:p>
          <w:p w:rsidR="00CF1C11" w:rsidRPr="007A7B2D" w:rsidRDefault="00CF1C11" w:rsidP="007A4F6C">
            <w:pPr>
              <w:jc w:val="center"/>
              <w:rPr>
                <w:rFonts w:ascii="Times New Roman" w:hAnsi="Times New Roman"/>
                <w:b/>
                <w:sz w:val="24"/>
                <w:szCs w:val="24"/>
              </w:rPr>
            </w:pPr>
          </w:p>
        </w:tc>
        <w:tc>
          <w:tcPr>
            <w:tcW w:w="5688" w:type="dxa"/>
          </w:tcPr>
          <w:p w:rsidR="00CF1C11" w:rsidRPr="007A7B2D" w:rsidRDefault="00CF1C11" w:rsidP="007A4F6C">
            <w:pPr>
              <w:jc w:val="center"/>
              <w:rPr>
                <w:rFonts w:ascii="Times New Roman" w:hAnsi="Times New Roman"/>
                <w:b/>
                <w:sz w:val="24"/>
                <w:szCs w:val="24"/>
              </w:rPr>
            </w:pPr>
          </w:p>
          <w:p w:rsidR="00CF1C11" w:rsidRPr="007A7B2D" w:rsidRDefault="00CF1C11" w:rsidP="007A4F6C">
            <w:pPr>
              <w:jc w:val="center"/>
              <w:rPr>
                <w:rFonts w:ascii="Times New Roman" w:hAnsi="Times New Roman"/>
                <w:b/>
                <w:sz w:val="24"/>
                <w:szCs w:val="24"/>
              </w:rPr>
            </w:pPr>
            <w:r w:rsidRPr="007A7B2D">
              <w:rPr>
                <w:rFonts w:ascii="Times New Roman" w:hAnsi="Times New Roman"/>
                <w:b/>
                <w:sz w:val="24"/>
                <w:szCs w:val="24"/>
              </w:rPr>
              <w:t>Definition</w:t>
            </w:r>
          </w:p>
        </w:tc>
      </w:tr>
      <w:tr w:rsidR="00CF1C11" w:rsidRPr="007A7B2D" w:rsidTr="007A4F6C">
        <w:tc>
          <w:tcPr>
            <w:tcW w:w="3168" w:type="dxa"/>
          </w:tcPr>
          <w:p w:rsidR="00CF1C11" w:rsidRPr="007A7B2D" w:rsidRDefault="00316A43" w:rsidP="007A4F6C">
            <w:pPr>
              <w:rPr>
                <w:rFonts w:ascii="Times New Roman" w:hAnsi="Times New Roman"/>
                <w:sz w:val="24"/>
                <w:szCs w:val="24"/>
              </w:rPr>
            </w:pPr>
            <w:r>
              <w:rPr>
                <w:rFonts w:ascii="Times New Roman" w:hAnsi="Times New Roman"/>
                <w:sz w:val="24"/>
                <w:szCs w:val="24"/>
              </w:rPr>
              <w:t>Cervical spine injuries successfully identified by clinical examination</w:t>
            </w:r>
            <w:r w:rsidR="001A4D52">
              <w:rPr>
                <w:rFonts w:ascii="Times New Roman" w:hAnsi="Times New Roman"/>
                <w:sz w:val="24"/>
                <w:szCs w:val="24"/>
              </w:rPr>
              <w:t xml:space="preserve"> in patients with “distracting injuries”.</w:t>
            </w:r>
          </w:p>
        </w:tc>
        <w:tc>
          <w:tcPr>
            <w:tcW w:w="5688" w:type="dxa"/>
          </w:tcPr>
          <w:p w:rsidR="00CF1C11" w:rsidRPr="007A7B2D" w:rsidRDefault="00316A43" w:rsidP="007A4F6C">
            <w:pPr>
              <w:rPr>
                <w:rFonts w:ascii="Times New Roman" w:hAnsi="Times New Roman"/>
                <w:sz w:val="24"/>
                <w:szCs w:val="24"/>
              </w:rPr>
            </w:pPr>
            <w:r>
              <w:rPr>
                <w:rFonts w:ascii="Times New Roman" w:hAnsi="Times New Roman"/>
                <w:sz w:val="24"/>
                <w:szCs w:val="24"/>
              </w:rPr>
              <w:t>Cervical spine injury identified on CT scan with positive clinical examination for cervical spine injury.</w:t>
            </w:r>
          </w:p>
        </w:tc>
      </w:tr>
      <w:tr w:rsidR="00CF1C11" w:rsidRPr="007A7B2D" w:rsidTr="007A4F6C">
        <w:tc>
          <w:tcPr>
            <w:tcW w:w="3168" w:type="dxa"/>
            <w:shd w:val="clear" w:color="auto" w:fill="C0C0C0"/>
          </w:tcPr>
          <w:p w:rsidR="00CF1C11" w:rsidRPr="007A7B2D" w:rsidRDefault="00CF1C11" w:rsidP="007A4F6C">
            <w:pPr>
              <w:rPr>
                <w:rFonts w:ascii="Times New Roman" w:hAnsi="Times New Roman"/>
                <w:sz w:val="24"/>
                <w:szCs w:val="24"/>
              </w:rPr>
            </w:pPr>
          </w:p>
        </w:tc>
        <w:tc>
          <w:tcPr>
            <w:tcW w:w="5688" w:type="dxa"/>
            <w:shd w:val="clear" w:color="auto" w:fill="C0C0C0"/>
          </w:tcPr>
          <w:p w:rsidR="00CF1C11" w:rsidRPr="007A7B2D" w:rsidRDefault="00CF1C11" w:rsidP="007A4F6C">
            <w:pPr>
              <w:rPr>
                <w:rFonts w:ascii="Times New Roman" w:hAnsi="Times New Roman"/>
                <w:sz w:val="24"/>
                <w:szCs w:val="24"/>
              </w:rPr>
            </w:pPr>
          </w:p>
        </w:tc>
      </w:tr>
      <w:tr w:rsidR="00CF1C11" w:rsidRPr="007A7B2D" w:rsidTr="007A4F6C">
        <w:tc>
          <w:tcPr>
            <w:tcW w:w="3168" w:type="dxa"/>
          </w:tcPr>
          <w:p w:rsidR="00CF1C11" w:rsidRPr="007A7B2D" w:rsidRDefault="00CF1C11" w:rsidP="007A4F6C">
            <w:pPr>
              <w:jc w:val="center"/>
              <w:rPr>
                <w:rFonts w:ascii="Times New Roman" w:hAnsi="Times New Roman"/>
                <w:b/>
                <w:sz w:val="24"/>
                <w:szCs w:val="24"/>
              </w:rPr>
            </w:pPr>
          </w:p>
          <w:p w:rsidR="00CF1C11" w:rsidRPr="007A7B2D" w:rsidRDefault="00CF1C11" w:rsidP="007A4F6C">
            <w:pPr>
              <w:jc w:val="center"/>
              <w:rPr>
                <w:rFonts w:ascii="Times New Roman" w:hAnsi="Times New Roman"/>
                <w:b/>
                <w:sz w:val="24"/>
                <w:szCs w:val="24"/>
              </w:rPr>
            </w:pPr>
            <w:r w:rsidRPr="007A7B2D">
              <w:rPr>
                <w:rFonts w:ascii="Times New Roman" w:hAnsi="Times New Roman"/>
                <w:b/>
                <w:sz w:val="24"/>
                <w:szCs w:val="24"/>
              </w:rPr>
              <w:t>Secondary Outcomes</w:t>
            </w:r>
          </w:p>
          <w:p w:rsidR="00CF1C11" w:rsidRPr="007A7B2D" w:rsidRDefault="00CF1C11" w:rsidP="007A4F6C">
            <w:pPr>
              <w:jc w:val="center"/>
              <w:rPr>
                <w:rFonts w:ascii="Times New Roman" w:hAnsi="Times New Roman"/>
                <w:b/>
                <w:sz w:val="24"/>
                <w:szCs w:val="24"/>
              </w:rPr>
            </w:pPr>
          </w:p>
        </w:tc>
        <w:tc>
          <w:tcPr>
            <w:tcW w:w="5688" w:type="dxa"/>
          </w:tcPr>
          <w:p w:rsidR="00CF1C11" w:rsidRPr="007A7B2D" w:rsidRDefault="00CF1C11" w:rsidP="007A4F6C">
            <w:pPr>
              <w:jc w:val="center"/>
              <w:rPr>
                <w:rFonts w:ascii="Times New Roman" w:hAnsi="Times New Roman"/>
                <w:b/>
                <w:sz w:val="24"/>
                <w:szCs w:val="24"/>
              </w:rPr>
            </w:pPr>
          </w:p>
          <w:p w:rsidR="00CF1C11" w:rsidRPr="007A7B2D" w:rsidRDefault="00CF1C11" w:rsidP="007A4F6C">
            <w:pPr>
              <w:jc w:val="center"/>
              <w:rPr>
                <w:rFonts w:ascii="Times New Roman" w:hAnsi="Times New Roman"/>
                <w:b/>
                <w:sz w:val="24"/>
                <w:szCs w:val="24"/>
              </w:rPr>
            </w:pPr>
            <w:r w:rsidRPr="007A7B2D">
              <w:rPr>
                <w:rFonts w:ascii="Times New Roman" w:hAnsi="Times New Roman"/>
                <w:b/>
                <w:sz w:val="24"/>
                <w:szCs w:val="24"/>
              </w:rPr>
              <w:t>Definitions</w:t>
            </w:r>
          </w:p>
        </w:tc>
      </w:tr>
      <w:tr w:rsidR="00CF1C11" w:rsidRPr="007A7B2D" w:rsidTr="007A4F6C">
        <w:trPr>
          <w:trHeight w:val="413"/>
        </w:trPr>
        <w:tc>
          <w:tcPr>
            <w:tcW w:w="3168" w:type="dxa"/>
          </w:tcPr>
          <w:p w:rsidR="00CF1C11" w:rsidRPr="007A7B2D" w:rsidRDefault="00316A43" w:rsidP="007A4F6C">
            <w:pPr>
              <w:rPr>
                <w:rFonts w:ascii="Times New Roman" w:hAnsi="Times New Roman"/>
                <w:sz w:val="24"/>
                <w:szCs w:val="24"/>
              </w:rPr>
            </w:pPr>
            <w:r>
              <w:rPr>
                <w:rFonts w:ascii="Times New Roman" w:hAnsi="Times New Roman"/>
                <w:sz w:val="24"/>
                <w:szCs w:val="24"/>
              </w:rPr>
              <w:t>Missed cervical spine injuries by clinical examination</w:t>
            </w:r>
            <w:r w:rsidR="001A4D52">
              <w:rPr>
                <w:rFonts w:ascii="Times New Roman" w:hAnsi="Times New Roman"/>
                <w:sz w:val="24"/>
                <w:szCs w:val="24"/>
              </w:rPr>
              <w:t xml:space="preserve"> in patients with “distracting injuries”.</w:t>
            </w:r>
          </w:p>
        </w:tc>
        <w:tc>
          <w:tcPr>
            <w:tcW w:w="5688" w:type="dxa"/>
          </w:tcPr>
          <w:p w:rsidR="00CF1C11" w:rsidRPr="007A7B2D" w:rsidRDefault="00316A43" w:rsidP="00316A43">
            <w:pPr>
              <w:rPr>
                <w:rFonts w:ascii="Times New Roman" w:hAnsi="Times New Roman"/>
                <w:sz w:val="24"/>
                <w:szCs w:val="24"/>
              </w:rPr>
            </w:pPr>
            <w:r>
              <w:rPr>
                <w:rFonts w:ascii="Times New Roman" w:hAnsi="Times New Roman"/>
                <w:sz w:val="24"/>
                <w:szCs w:val="24"/>
              </w:rPr>
              <w:t>Cervical spine injury identified on CT scan with negative clinical examination for cervical spine injury</w:t>
            </w:r>
          </w:p>
        </w:tc>
      </w:tr>
      <w:tr w:rsidR="00CF1C11" w:rsidRPr="007A7B2D" w:rsidTr="007A4F6C">
        <w:trPr>
          <w:trHeight w:val="203"/>
        </w:trPr>
        <w:tc>
          <w:tcPr>
            <w:tcW w:w="3168" w:type="dxa"/>
          </w:tcPr>
          <w:p w:rsidR="00CF1C11" w:rsidRPr="007A7B2D" w:rsidRDefault="00316A43" w:rsidP="007A4F6C">
            <w:pPr>
              <w:rPr>
                <w:rFonts w:ascii="Times New Roman" w:hAnsi="Times New Roman"/>
                <w:sz w:val="24"/>
                <w:szCs w:val="24"/>
              </w:rPr>
            </w:pPr>
            <w:r>
              <w:rPr>
                <w:rFonts w:ascii="Times New Roman" w:hAnsi="Times New Roman"/>
                <w:sz w:val="24"/>
                <w:szCs w:val="24"/>
              </w:rPr>
              <w:t>Missed</w:t>
            </w:r>
            <w:r w:rsidR="009B6EED">
              <w:rPr>
                <w:rFonts w:ascii="Times New Roman" w:hAnsi="Times New Roman"/>
                <w:sz w:val="24"/>
                <w:szCs w:val="24"/>
              </w:rPr>
              <w:t xml:space="preserve"> cervical spine</w:t>
            </w:r>
            <w:r>
              <w:rPr>
                <w:rFonts w:ascii="Times New Roman" w:hAnsi="Times New Roman"/>
                <w:sz w:val="24"/>
                <w:szCs w:val="24"/>
              </w:rPr>
              <w:t xml:space="preserve"> injuries requiring surgical intervention</w:t>
            </w:r>
            <w:r w:rsidR="001A4D52">
              <w:rPr>
                <w:rFonts w:ascii="Times New Roman" w:hAnsi="Times New Roman"/>
                <w:sz w:val="24"/>
                <w:szCs w:val="24"/>
              </w:rPr>
              <w:t xml:space="preserve"> in patients with “distracting injuries”.</w:t>
            </w:r>
          </w:p>
        </w:tc>
        <w:tc>
          <w:tcPr>
            <w:tcW w:w="5688" w:type="dxa"/>
          </w:tcPr>
          <w:p w:rsidR="00CF1C11" w:rsidRPr="007A7B2D" w:rsidRDefault="00325A0D" w:rsidP="001A4D52">
            <w:pPr>
              <w:rPr>
                <w:rFonts w:ascii="Times New Roman" w:hAnsi="Times New Roman"/>
                <w:sz w:val="24"/>
                <w:szCs w:val="24"/>
              </w:rPr>
            </w:pPr>
            <w:r>
              <w:rPr>
                <w:rFonts w:ascii="Times New Roman" w:hAnsi="Times New Roman"/>
                <w:sz w:val="24"/>
                <w:szCs w:val="24"/>
              </w:rPr>
              <w:t>Cervical spine injuries identified on CT scan with negative clinical examination for cervical spine injury with the cervical spine injury requiring surgical intervention.</w:t>
            </w:r>
          </w:p>
        </w:tc>
      </w:tr>
      <w:tr w:rsidR="00CF1C11" w:rsidRPr="007A7B2D" w:rsidTr="007A4F6C">
        <w:trPr>
          <w:trHeight w:val="202"/>
        </w:trPr>
        <w:tc>
          <w:tcPr>
            <w:tcW w:w="3168" w:type="dxa"/>
          </w:tcPr>
          <w:p w:rsidR="00CF1C11" w:rsidRPr="007A7B2D" w:rsidRDefault="00316A43" w:rsidP="007A4F6C">
            <w:pPr>
              <w:rPr>
                <w:rFonts w:ascii="Times New Roman" w:hAnsi="Times New Roman"/>
                <w:sz w:val="24"/>
                <w:szCs w:val="24"/>
              </w:rPr>
            </w:pPr>
            <w:r>
              <w:rPr>
                <w:rFonts w:ascii="Times New Roman" w:hAnsi="Times New Roman"/>
                <w:sz w:val="24"/>
                <w:szCs w:val="24"/>
              </w:rPr>
              <w:t>Missed</w:t>
            </w:r>
            <w:r w:rsidR="009B6EED">
              <w:rPr>
                <w:rFonts w:ascii="Times New Roman" w:hAnsi="Times New Roman"/>
                <w:sz w:val="24"/>
                <w:szCs w:val="24"/>
              </w:rPr>
              <w:t xml:space="preserve"> cervical spine</w:t>
            </w:r>
            <w:r>
              <w:rPr>
                <w:rFonts w:ascii="Times New Roman" w:hAnsi="Times New Roman"/>
                <w:sz w:val="24"/>
                <w:szCs w:val="24"/>
              </w:rPr>
              <w:t xml:space="preserve"> injuries treated with cervical collar</w:t>
            </w:r>
            <w:r w:rsidR="00047763">
              <w:rPr>
                <w:rFonts w:ascii="Times New Roman" w:hAnsi="Times New Roman"/>
                <w:sz w:val="24"/>
                <w:szCs w:val="24"/>
              </w:rPr>
              <w:t xml:space="preserve"> in patients with “distracting injuries”.</w:t>
            </w:r>
          </w:p>
        </w:tc>
        <w:tc>
          <w:tcPr>
            <w:tcW w:w="5688" w:type="dxa"/>
          </w:tcPr>
          <w:p w:rsidR="00CF1C11" w:rsidRPr="007A7B2D" w:rsidRDefault="00325A0D" w:rsidP="001A4D52">
            <w:pPr>
              <w:rPr>
                <w:rFonts w:ascii="Times New Roman" w:hAnsi="Times New Roman"/>
                <w:sz w:val="24"/>
                <w:szCs w:val="24"/>
              </w:rPr>
            </w:pPr>
            <w:r>
              <w:rPr>
                <w:rFonts w:ascii="Times New Roman" w:hAnsi="Times New Roman"/>
                <w:sz w:val="24"/>
                <w:szCs w:val="24"/>
              </w:rPr>
              <w:t>Cervical spine injuries identified on CT scan with negative clinical examination for cervical spine injury with the cervica</w:t>
            </w:r>
            <w:r w:rsidR="00713B81">
              <w:rPr>
                <w:rFonts w:ascii="Times New Roman" w:hAnsi="Times New Roman"/>
                <w:sz w:val="24"/>
                <w:szCs w:val="24"/>
              </w:rPr>
              <w:t>l spine injury requiring management with cervical collar</w:t>
            </w:r>
            <w:r>
              <w:rPr>
                <w:rFonts w:ascii="Times New Roman" w:hAnsi="Times New Roman"/>
                <w:sz w:val="24"/>
                <w:szCs w:val="24"/>
              </w:rPr>
              <w:t>.</w:t>
            </w:r>
          </w:p>
        </w:tc>
      </w:tr>
      <w:tr w:rsidR="00CF1C11" w:rsidRPr="007A7B2D" w:rsidTr="007A4F6C">
        <w:trPr>
          <w:trHeight w:val="278"/>
        </w:trPr>
        <w:tc>
          <w:tcPr>
            <w:tcW w:w="3168" w:type="dxa"/>
          </w:tcPr>
          <w:p w:rsidR="00CF1C11" w:rsidRPr="007A7B2D" w:rsidRDefault="00316A43" w:rsidP="007A4F6C">
            <w:pPr>
              <w:rPr>
                <w:rFonts w:ascii="Times New Roman" w:hAnsi="Times New Roman"/>
                <w:sz w:val="24"/>
                <w:szCs w:val="24"/>
              </w:rPr>
            </w:pPr>
            <w:r>
              <w:rPr>
                <w:rFonts w:ascii="Times New Roman" w:hAnsi="Times New Roman"/>
                <w:sz w:val="24"/>
                <w:szCs w:val="24"/>
              </w:rPr>
              <w:t>Missed</w:t>
            </w:r>
            <w:r w:rsidR="009B6EED">
              <w:rPr>
                <w:rFonts w:ascii="Times New Roman" w:hAnsi="Times New Roman"/>
                <w:sz w:val="24"/>
                <w:szCs w:val="24"/>
              </w:rPr>
              <w:t xml:space="preserve"> cervical spine</w:t>
            </w:r>
            <w:r>
              <w:rPr>
                <w:rFonts w:ascii="Times New Roman" w:hAnsi="Times New Roman"/>
                <w:sz w:val="24"/>
                <w:szCs w:val="24"/>
              </w:rPr>
              <w:t xml:space="preserve"> injuries that require no specific therapy</w:t>
            </w:r>
            <w:r w:rsidR="00047763">
              <w:rPr>
                <w:rFonts w:ascii="Times New Roman" w:hAnsi="Times New Roman"/>
                <w:sz w:val="24"/>
                <w:szCs w:val="24"/>
              </w:rPr>
              <w:t xml:space="preserve"> in patients with “distracting injuries”.</w:t>
            </w:r>
          </w:p>
        </w:tc>
        <w:tc>
          <w:tcPr>
            <w:tcW w:w="5688" w:type="dxa"/>
          </w:tcPr>
          <w:p w:rsidR="00CF1C11" w:rsidRPr="007A7B2D" w:rsidRDefault="00325A0D" w:rsidP="007A4F6C">
            <w:pPr>
              <w:rPr>
                <w:rFonts w:ascii="Times New Roman" w:hAnsi="Times New Roman"/>
                <w:sz w:val="24"/>
                <w:szCs w:val="24"/>
              </w:rPr>
            </w:pPr>
            <w:r>
              <w:rPr>
                <w:rFonts w:ascii="Times New Roman" w:hAnsi="Times New Roman"/>
                <w:sz w:val="24"/>
                <w:szCs w:val="24"/>
              </w:rPr>
              <w:t>Cervical spine injuries identified on CT scan with negative clinical examination for cervical spine injury with the cervical spine injury requiring no specific treatment</w:t>
            </w:r>
          </w:p>
        </w:tc>
      </w:tr>
      <w:tr w:rsidR="00CF1C11" w:rsidRPr="007A7B2D" w:rsidTr="007A4F6C">
        <w:trPr>
          <w:trHeight w:val="277"/>
        </w:trPr>
        <w:tc>
          <w:tcPr>
            <w:tcW w:w="3168" w:type="dxa"/>
          </w:tcPr>
          <w:p w:rsidR="00CF1C11" w:rsidRPr="007A7B2D" w:rsidRDefault="009B6EED" w:rsidP="007A4F6C">
            <w:pPr>
              <w:rPr>
                <w:rFonts w:ascii="Times New Roman" w:hAnsi="Times New Roman"/>
                <w:sz w:val="24"/>
                <w:szCs w:val="24"/>
              </w:rPr>
            </w:pPr>
            <w:r>
              <w:rPr>
                <w:rFonts w:ascii="Times New Roman" w:hAnsi="Times New Roman"/>
                <w:sz w:val="24"/>
                <w:szCs w:val="24"/>
              </w:rPr>
              <w:t>Missed cervical spine injuries in patients who do not have “distracting injuries”</w:t>
            </w:r>
            <w:r w:rsidR="00047763">
              <w:rPr>
                <w:rFonts w:ascii="Times New Roman" w:hAnsi="Times New Roman"/>
                <w:sz w:val="24"/>
                <w:szCs w:val="24"/>
              </w:rPr>
              <w:t>.</w:t>
            </w:r>
          </w:p>
        </w:tc>
        <w:tc>
          <w:tcPr>
            <w:tcW w:w="5688" w:type="dxa"/>
          </w:tcPr>
          <w:p w:rsidR="00CF1C11" w:rsidRPr="007A7B2D" w:rsidRDefault="00325A0D" w:rsidP="007A4F6C">
            <w:pPr>
              <w:rPr>
                <w:rFonts w:ascii="Times New Roman" w:hAnsi="Times New Roman"/>
                <w:sz w:val="24"/>
                <w:szCs w:val="24"/>
              </w:rPr>
            </w:pPr>
            <w:r>
              <w:rPr>
                <w:rFonts w:ascii="Times New Roman" w:hAnsi="Times New Roman"/>
                <w:sz w:val="24"/>
                <w:szCs w:val="24"/>
              </w:rPr>
              <w:t>Cervical spine injury identified on CT scan with negative clinical examination for cervical spine injury</w:t>
            </w:r>
          </w:p>
        </w:tc>
      </w:tr>
      <w:tr w:rsidR="00CF1C11" w:rsidRPr="007A7B2D" w:rsidTr="007A4F6C">
        <w:tc>
          <w:tcPr>
            <w:tcW w:w="3168" w:type="dxa"/>
          </w:tcPr>
          <w:p w:rsidR="00CF1C11" w:rsidRPr="007A7B2D" w:rsidRDefault="009B6EED" w:rsidP="007A4F6C">
            <w:pPr>
              <w:rPr>
                <w:rFonts w:ascii="Times New Roman" w:hAnsi="Times New Roman"/>
                <w:sz w:val="24"/>
                <w:szCs w:val="24"/>
              </w:rPr>
            </w:pPr>
            <w:r>
              <w:rPr>
                <w:rFonts w:ascii="Times New Roman" w:hAnsi="Times New Roman"/>
                <w:sz w:val="24"/>
                <w:szCs w:val="24"/>
              </w:rPr>
              <w:lastRenderedPageBreak/>
              <w:t>Potential cost-savings if cervical spine CT Scan not performed</w:t>
            </w:r>
          </w:p>
        </w:tc>
        <w:tc>
          <w:tcPr>
            <w:tcW w:w="5688" w:type="dxa"/>
          </w:tcPr>
          <w:p w:rsidR="00CF1C11" w:rsidRPr="007A7B2D" w:rsidRDefault="00325A0D" w:rsidP="007A4F6C">
            <w:pPr>
              <w:rPr>
                <w:rFonts w:ascii="Times New Roman" w:hAnsi="Times New Roman"/>
                <w:sz w:val="24"/>
                <w:szCs w:val="24"/>
              </w:rPr>
            </w:pPr>
            <w:r>
              <w:rPr>
                <w:rFonts w:ascii="Times New Roman" w:hAnsi="Times New Roman"/>
                <w:sz w:val="24"/>
                <w:szCs w:val="24"/>
              </w:rPr>
              <w:t>Calculated savings in revenue by obviating CT scan in those patients with negative clinical examination</w:t>
            </w:r>
          </w:p>
        </w:tc>
      </w:tr>
      <w:tr w:rsidR="00CF1C11" w:rsidRPr="007A7B2D" w:rsidTr="007A4F6C">
        <w:trPr>
          <w:trHeight w:val="550"/>
        </w:trPr>
        <w:tc>
          <w:tcPr>
            <w:tcW w:w="3168" w:type="dxa"/>
          </w:tcPr>
          <w:p w:rsidR="00CF1C11" w:rsidRPr="007A7B2D" w:rsidRDefault="009B6EED" w:rsidP="007A4F6C">
            <w:pPr>
              <w:rPr>
                <w:rFonts w:ascii="Times New Roman" w:hAnsi="Times New Roman"/>
                <w:sz w:val="24"/>
                <w:szCs w:val="24"/>
              </w:rPr>
            </w:pPr>
            <w:r>
              <w:rPr>
                <w:rFonts w:ascii="Times New Roman" w:hAnsi="Times New Roman"/>
                <w:sz w:val="24"/>
                <w:szCs w:val="24"/>
              </w:rPr>
              <w:t>Potential reduction in radiation exposure if cervical spine CT Scan not performed</w:t>
            </w:r>
          </w:p>
        </w:tc>
        <w:tc>
          <w:tcPr>
            <w:tcW w:w="5688" w:type="dxa"/>
          </w:tcPr>
          <w:p w:rsidR="00CF1C11" w:rsidRPr="007A7B2D" w:rsidRDefault="0007539E" w:rsidP="007A4F6C">
            <w:pPr>
              <w:rPr>
                <w:rFonts w:ascii="Times New Roman" w:hAnsi="Times New Roman"/>
                <w:sz w:val="24"/>
                <w:szCs w:val="24"/>
              </w:rPr>
            </w:pPr>
            <w:r>
              <w:rPr>
                <w:rFonts w:ascii="Times New Roman" w:hAnsi="Times New Roman"/>
                <w:sz w:val="24"/>
                <w:szCs w:val="24"/>
              </w:rPr>
              <w:t>Determination of reduction in radiation exposure for patients who have cervical spine cleared by clinical examination rather than CT scan</w:t>
            </w:r>
          </w:p>
        </w:tc>
      </w:tr>
      <w:tr w:rsidR="00CF1C11" w:rsidRPr="007A7B2D" w:rsidTr="007A4F6C">
        <w:trPr>
          <w:trHeight w:val="135"/>
        </w:trPr>
        <w:tc>
          <w:tcPr>
            <w:tcW w:w="3168" w:type="dxa"/>
          </w:tcPr>
          <w:p w:rsidR="00CF1C11" w:rsidRPr="007A7B2D" w:rsidRDefault="00CF1C11" w:rsidP="007A4F6C">
            <w:pPr>
              <w:rPr>
                <w:rFonts w:ascii="Times New Roman" w:hAnsi="Times New Roman"/>
                <w:sz w:val="24"/>
                <w:szCs w:val="24"/>
              </w:rPr>
            </w:pPr>
          </w:p>
        </w:tc>
        <w:tc>
          <w:tcPr>
            <w:tcW w:w="5688" w:type="dxa"/>
          </w:tcPr>
          <w:p w:rsidR="00CF1C11" w:rsidRPr="007A7B2D" w:rsidRDefault="00CF1C11" w:rsidP="007A4F6C">
            <w:pPr>
              <w:rPr>
                <w:rFonts w:ascii="Times New Roman" w:hAnsi="Times New Roman"/>
                <w:sz w:val="24"/>
                <w:szCs w:val="24"/>
              </w:rPr>
            </w:pPr>
          </w:p>
        </w:tc>
      </w:tr>
    </w:tbl>
    <w:p w:rsidR="00CF1C11" w:rsidRPr="007A7B2D" w:rsidRDefault="00CF1C11" w:rsidP="00CF1C11">
      <w:pPr>
        <w:ind w:firstLine="720"/>
        <w:rPr>
          <w:rFonts w:ascii="Times New Roman" w:hAnsi="Times New Roman"/>
          <w:sz w:val="24"/>
          <w:szCs w:val="24"/>
        </w:rPr>
      </w:pPr>
    </w:p>
    <w:p w:rsidR="00CF1C11" w:rsidRPr="007A7B2D" w:rsidRDefault="00CF1C11" w:rsidP="00CF1C11">
      <w:pPr>
        <w:rPr>
          <w:rFonts w:ascii="Times New Roman" w:hAnsi="Times New Roman"/>
          <w:b/>
          <w:sz w:val="24"/>
          <w:szCs w:val="24"/>
        </w:rPr>
      </w:pPr>
    </w:p>
    <w:p w:rsidR="00CF1C11" w:rsidRPr="007A7B2D" w:rsidRDefault="00CF1C11" w:rsidP="00CF1C11">
      <w:pPr>
        <w:rPr>
          <w:rFonts w:ascii="Times New Roman" w:hAnsi="Times New Roman"/>
          <w:b/>
          <w:sz w:val="24"/>
          <w:szCs w:val="24"/>
        </w:rPr>
      </w:pPr>
      <w:r w:rsidRPr="007A7B2D">
        <w:rPr>
          <w:rFonts w:ascii="Times New Roman" w:hAnsi="Times New Roman"/>
          <w:b/>
          <w:sz w:val="24"/>
          <w:szCs w:val="24"/>
        </w:rPr>
        <w:t>Study Procedures:</w:t>
      </w:r>
    </w:p>
    <w:p w:rsidR="00CF1C11" w:rsidRPr="00124894" w:rsidRDefault="00CF1C11" w:rsidP="00CF1C11">
      <w:pPr>
        <w:rPr>
          <w:rFonts w:ascii="Times New Roman" w:hAnsi="Times New Roman"/>
          <w:b/>
          <w:sz w:val="24"/>
          <w:szCs w:val="24"/>
        </w:rPr>
      </w:pPr>
      <w:r>
        <w:rPr>
          <w:rFonts w:ascii="Times New Roman" w:hAnsi="Times New Roman"/>
          <w:sz w:val="24"/>
          <w:szCs w:val="24"/>
        </w:rPr>
        <w:t>T</w:t>
      </w:r>
      <w:r w:rsidRPr="007A7B2D">
        <w:rPr>
          <w:rFonts w:ascii="Times New Roman" w:hAnsi="Times New Roman"/>
          <w:sz w:val="24"/>
          <w:szCs w:val="24"/>
        </w:rPr>
        <w:t>his</w:t>
      </w:r>
      <w:r w:rsidR="00EA0FAB">
        <w:rPr>
          <w:rFonts w:ascii="Times New Roman" w:hAnsi="Times New Roman"/>
          <w:sz w:val="24"/>
          <w:szCs w:val="24"/>
        </w:rPr>
        <w:t xml:space="preserve"> is a prospective study that enrolls blunt trauma patients who are awake and alert with GCS </w:t>
      </w:r>
      <w:r w:rsidR="00EA0FAB" w:rsidRPr="00EA0FAB">
        <w:rPr>
          <w:rFonts w:ascii="Times New Roman" w:hAnsi="Times New Roman"/>
          <w:sz w:val="24"/>
          <w:szCs w:val="24"/>
          <w:u w:val="single"/>
        </w:rPr>
        <w:t>&gt;</w:t>
      </w:r>
      <w:r w:rsidR="00EA0FAB">
        <w:rPr>
          <w:rFonts w:ascii="Times New Roman" w:hAnsi="Times New Roman"/>
          <w:sz w:val="24"/>
          <w:szCs w:val="24"/>
        </w:rPr>
        <w:t xml:space="preserve"> 14</w:t>
      </w:r>
      <w:r>
        <w:rPr>
          <w:rFonts w:ascii="Times New Roman" w:hAnsi="Times New Roman"/>
          <w:sz w:val="24"/>
          <w:szCs w:val="24"/>
        </w:rPr>
        <w:t xml:space="preserve">. </w:t>
      </w:r>
      <w:r w:rsidR="00EA0FAB">
        <w:rPr>
          <w:rFonts w:ascii="Times New Roman" w:hAnsi="Times New Roman"/>
          <w:sz w:val="24"/>
          <w:szCs w:val="24"/>
        </w:rPr>
        <w:t xml:space="preserve"> Following clinical examination of patients who fit inclusion criteria, patients will undergo CT </w:t>
      </w:r>
      <w:proofErr w:type="gramStart"/>
      <w:r w:rsidR="00EA0FAB">
        <w:rPr>
          <w:rFonts w:ascii="Times New Roman" w:hAnsi="Times New Roman"/>
          <w:sz w:val="24"/>
          <w:szCs w:val="24"/>
        </w:rPr>
        <w:t>Scan</w:t>
      </w:r>
      <w:proofErr w:type="gramEnd"/>
      <w:r w:rsidR="00EA0FAB">
        <w:rPr>
          <w:rFonts w:ascii="Times New Roman" w:hAnsi="Times New Roman"/>
          <w:sz w:val="24"/>
          <w:szCs w:val="24"/>
        </w:rPr>
        <w:t xml:space="preserve"> of the cervical spine.  Consent will be waived as CT </w:t>
      </w:r>
      <w:proofErr w:type="gramStart"/>
      <w:r w:rsidR="00EA0FAB">
        <w:rPr>
          <w:rFonts w:ascii="Times New Roman" w:hAnsi="Times New Roman"/>
          <w:sz w:val="24"/>
          <w:szCs w:val="24"/>
        </w:rPr>
        <w:t>Scan</w:t>
      </w:r>
      <w:proofErr w:type="gramEnd"/>
      <w:r w:rsidR="00EA0FAB">
        <w:rPr>
          <w:rFonts w:ascii="Times New Roman" w:hAnsi="Times New Roman"/>
          <w:sz w:val="24"/>
          <w:szCs w:val="24"/>
        </w:rPr>
        <w:t xml:space="preserve"> is standard of care in all participating hospitals to identify cervical spine injury.  Results of </w:t>
      </w:r>
      <w:r w:rsidR="00BF4D08">
        <w:rPr>
          <w:rFonts w:ascii="Times New Roman" w:hAnsi="Times New Roman"/>
          <w:sz w:val="24"/>
          <w:szCs w:val="24"/>
        </w:rPr>
        <w:t>cervical spine clinical examinations will be documented in a data collection form</w:t>
      </w:r>
      <w:r w:rsidR="00C960F9">
        <w:rPr>
          <w:rFonts w:ascii="Times New Roman" w:hAnsi="Times New Roman"/>
          <w:sz w:val="24"/>
          <w:szCs w:val="24"/>
        </w:rPr>
        <w:t>.</w:t>
      </w:r>
      <w:r>
        <w:rPr>
          <w:rFonts w:ascii="Times New Roman" w:hAnsi="Times New Roman"/>
          <w:sz w:val="24"/>
          <w:szCs w:val="24"/>
        </w:rPr>
        <w:t xml:space="preserve"> Patients w</w:t>
      </w:r>
      <w:r w:rsidR="00961736">
        <w:rPr>
          <w:rFonts w:ascii="Times New Roman" w:hAnsi="Times New Roman"/>
          <w:sz w:val="24"/>
          <w:szCs w:val="24"/>
        </w:rPr>
        <w:t>ill be informed that they have been entered in a study</w:t>
      </w:r>
      <w:r>
        <w:rPr>
          <w:rFonts w:ascii="Times New Roman" w:hAnsi="Times New Roman"/>
          <w:sz w:val="24"/>
          <w:szCs w:val="24"/>
        </w:rPr>
        <w:t>.</w:t>
      </w:r>
      <w:r w:rsidR="00E13AA2">
        <w:rPr>
          <w:rFonts w:ascii="Times New Roman" w:hAnsi="Times New Roman"/>
          <w:sz w:val="24"/>
          <w:szCs w:val="24"/>
        </w:rPr>
        <w:t xml:space="preserve"> </w:t>
      </w:r>
      <w:r w:rsidR="00E13AA2" w:rsidRPr="00124894">
        <w:rPr>
          <w:rFonts w:ascii="Times New Roman" w:hAnsi="Times New Roman"/>
          <w:b/>
          <w:sz w:val="24"/>
          <w:szCs w:val="24"/>
        </w:rPr>
        <w:t>See Fig. 1</w:t>
      </w:r>
    </w:p>
    <w:p w:rsidR="00CF1C11" w:rsidRPr="007A7B2D" w:rsidRDefault="00CF1C11" w:rsidP="00CF1C11">
      <w:pPr>
        <w:ind w:left="360"/>
        <w:rPr>
          <w:rFonts w:ascii="Times New Roman" w:hAnsi="Times New Roman"/>
          <w:sz w:val="24"/>
          <w:szCs w:val="24"/>
        </w:rPr>
      </w:pPr>
    </w:p>
    <w:p w:rsidR="00CF1C11" w:rsidRPr="007A7B2D" w:rsidRDefault="00CF1C11" w:rsidP="00CF1C11">
      <w:pPr>
        <w:rPr>
          <w:rFonts w:ascii="Times New Roman" w:hAnsi="Times New Roman"/>
          <w:b/>
          <w:sz w:val="24"/>
          <w:szCs w:val="24"/>
        </w:rPr>
      </w:pPr>
      <w:r w:rsidRPr="007A7B2D">
        <w:rPr>
          <w:rFonts w:ascii="Times New Roman" w:hAnsi="Times New Roman"/>
          <w:b/>
          <w:sz w:val="24"/>
          <w:szCs w:val="24"/>
        </w:rPr>
        <w:t>Criteria for Inclusion and Exclusion of Subjects: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428"/>
        <w:gridCol w:w="4428"/>
      </w:tblGrid>
      <w:tr w:rsidR="00CF1C11" w:rsidRPr="007A7B2D" w:rsidTr="007A4F6C">
        <w:trPr>
          <w:trHeight w:val="54"/>
        </w:trPr>
        <w:tc>
          <w:tcPr>
            <w:tcW w:w="4428" w:type="dxa"/>
          </w:tcPr>
          <w:p w:rsidR="00CF1C11" w:rsidRPr="007A7B2D" w:rsidRDefault="00CF1C11" w:rsidP="007A4F6C">
            <w:pPr>
              <w:jc w:val="center"/>
              <w:rPr>
                <w:rFonts w:ascii="Times New Roman" w:hAnsi="Times New Roman"/>
                <w:b/>
                <w:sz w:val="24"/>
                <w:szCs w:val="24"/>
              </w:rPr>
            </w:pPr>
          </w:p>
          <w:p w:rsidR="00CF1C11" w:rsidRPr="007A7B2D" w:rsidRDefault="00CF1C11" w:rsidP="007A4F6C">
            <w:pPr>
              <w:jc w:val="center"/>
              <w:rPr>
                <w:rFonts w:ascii="Times New Roman" w:hAnsi="Times New Roman"/>
                <w:b/>
                <w:sz w:val="24"/>
                <w:szCs w:val="24"/>
              </w:rPr>
            </w:pPr>
            <w:r w:rsidRPr="007A7B2D">
              <w:rPr>
                <w:rFonts w:ascii="Times New Roman" w:hAnsi="Times New Roman"/>
                <w:b/>
                <w:sz w:val="24"/>
                <w:szCs w:val="24"/>
              </w:rPr>
              <w:t>Inclusion Criteria</w:t>
            </w:r>
          </w:p>
          <w:p w:rsidR="00CF1C11" w:rsidRPr="007A7B2D" w:rsidRDefault="00CF1C11" w:rsidP="007A4F6C">
            <w:pPr>
              <w:jc w:val="center"/>
              <w:rPr>
                <w:rFonts w:ascii="Times New Roman" w:hAnsi="Times New Roman"/>
                <w:b/>
                <w:sz w:val="24"/>
                <w:szCs w:val="24"/>
              </w:rPr>
            </w:pPr>
          </w:p>
        </w:tc>
        <w:tc>
          <w:tcPr>
            <w:tcW w:w="4428" w:type="dxa"/>
          </w:tcPr>
          <w:p w:rsidR="00CF1C11" w:rsidRPr="007A7B2D" w:rsidRDefault="00CF1C11" w:rsidP="007A4F6C">
            <w:pPr>
              <w:jc w:val="center"/>
              <w:rPr>
                <w:rFonts w:ascii="Times New Roman" w:hAnsi="Times New Roman"/>
                <w:b/>
                <w:sz w:val="24"/>
                <w:szCs w:val="24"/>
              </w:rPr>
            </w:pPr>
          </w:p>
          <w:p w:rsidR="00CF1C11" w:rsidRPr="007A7B2D" w:rsidRDefault="00CF1C11" w:rsidP="007A4F6C">
            <w:pPr>
              <w:jc w:val="center"/>
              <w:rPr>
                <w:rFonts w:ascii="Times New Roman" w:hAnsi="Times New Roman"/>
                <w:b/>
                <w:sz w:val="24"/>
                <w:szCs w:val="24"/>
              </w:rPr>
            </w:pPr>
            <w:r w:rsidRPr="007A7B2D">
              <w:rPr>
                <w:rFonts w:ascii="Times New Roman" w:hAnsi="Times New Roman"/>
                <w:b/>
                <w:sz w:val="24"/>
                <w:szCs w:val="24"/>
              </w:rPr>
              <w:t>Rationale</w:t>
            </w:r>
          </w:p>
        </w:tc>
      </w:tr>
      <w:tr w:rsidR="00CF1C11" w:rsidRPr="007A7B2D" w:rsidTr="007A4F6C">
        <w:trPr>
          <w:trHeight w:val="54"/>
        </w:trPr>
        <w:tc>
          <w:tcPr>
            <w:tcW w:w="4428" w:type="dxa"/>
          </w:tcPr>
          <w:p w:rsidR="00CF1C11" w:rsidRPr="007A7B2D" w:rsidRDefault="00DF199A" w:rsidP="007A4F6C">
            <w:pPr>
              <w:rPr>
                <w:rFonts w:ascii="Times New Roman" w:hAnsi="Times New Roman"/>
                <w:sz w:val="24"/>
                <w:szCs w:val="24"/>
              </w:rPr>
            </w:pPr>
            <w:r>
              <w:rPr>
                <w:rFonts w:ascii="Times New Roman" w:hAnsi="Times New Roman"/>
                <w:sz w:val="24"/>
                <w:szCs w:val="24"/>
              </w:rPr>
              <w:t xml:space="preserve">1. Awake and alert blunt trauma patients with GCS </w:t>
            </w:r>
            <w:r w:rsidRPr="00DF199A">
              <w:rPr>
                <w:rFonts w:ascii="Times New Roman" w:hAnsi="Times New Roman"/>
                <w:sz w:val="24"/>
                <w:szCs w:val="24"/>
                <w:u w:val="single"/>
              </w:rPr>
              <w:t>&gt;</w:t>
            </w:r>
            <w:r>
              <w:rPr>
                <w:rFonts w:ascii="Times New Roman" w:hAnsi="Times New Roman"/>
                <w:sz w:val="24"/>
                <w:szCs w:val="24"/>
              </w:rPr>
              <w:t xml:space="preserve"> 14</w:t>
            </w:r>
            <w:r w:rsidR="00CF1C11" w:rsidRPr="007A7B2D">
              <w:rPr>
                <w:rFonts w:ascii="Times New Roman" w:hAnsi="Times New Roman"/>
                <w:sz w:val="24"/>
                <w:szCs w:val="24"/>
              </w:rPr>
              <w:t xml:space="preserve"> </w:t>
            </w:r>
          </w:p>
        </w:tc>
        <w:tc>
          <w:tcPr>
            <w:tcW w:w="4428" w:type="dxa"/>
          </w:tcPr>
          <w:p w:rsidR="00CF1C11" w:rsidRPr="007A7B2D" w:rsidRDefault="00DF199A" w:rsidP="007A4F6C">
            <w:pPr>
              <w:rPr>
                <w:rFonts w:ascii="Times New Roman" w:hAnsi="Times New Roman"/>
                <w:sz w:val="24"/>
                <w:szCs w:val="24"/>
              </w:rPr>
            </w:pPr>
            <w:r>
              <w:rPr>
                <w:rFonts w:ascii="Times New Roman" w:hAnsi="Times New Roman"/>
                <w:sz w:val="24"/>
                <w:szCs w:val="24"/>
              </w:rPr>
              <w:t>Populatio</w:t>
            </w:r>
            <w:r w:rsidR="00961736">
              <w:rPr>
                <w:rFonts w:ascii="Times New Roman" w:hAnsi="Times New Roman"/>
                <w:sz w:val="24"/>
                <w:szCs w:val="24"/>
              </w:rPr>
              <w:t>n</w:t>
            </w:r>
            <w:r>
              <w:rPr>
                <w:rFonts w:ascii="Times New Roman" w:hAnsi="Times New Roman"/>
                <w:sz w:val="24"/>
                <w:szCs w:val="24"/>
              </w:rPr>
              <w:t xml:space="preserve"> of interest.</w:t>
            </w:r>
          </w:p>
        </w:tc>
      </w:tr>
      <w:tr w:rsidR="00CF1C11" w:rsidRPr="007A7B2D" w:rsidTr="007A4F6C">
        <w:trPr>
          <w:trHeight w:val="54"/>
        </w:trPr>
        <w:tc>
          <w:tcPr>
            <w:tcW w:w="4428" w:type="dxa"/>
            <w:shd w:val="clear" w:color="auto" w:fill="C0C0C0"/>
          </w:tcPr>
          <w:p w:rsidR="00CF1C11" w:rsidRPr="007A7B2D" w:rsidRDefault="00CF1C11" w:rsidP="007A4F6C">
            <w:pPr>
              <w:rPr>
                <w:rFonts w:ascii="Times New Roman" w:hAnsi="Times New Roman"/>
                <w:sz w:val="24"/>
                <w:szCs w:val="24"/>
              </w:rPr>
            </w:pPr>
          </w:p>
        </w:tc>
        <w:tc>
          <w:tcPr>
            <w:tcW w:w="4428" w:type="dxa"/>
            <w:shd w:val="clear" w:color="auto" w:fill="C0C0C0"/>
          </w:tcPr>
          <w:p w:rsidR="00CF1C11" w:rsidRPr="007A7B2D" w:rsidRDefault="00CF1C11" w:rsidP="007A4F6C">
            <w:pPr>
              <w:rPr>
                <w:rFonts w:ascii="Times New Roman" w:hAnsi="Times New Roman"/>
                <w:sz w:val="24"/>
                <w:szCs w:val="24"/>
              </w:rPr>
            </w:pPr>
          </w:p>
        </w:tc>
      </w:tr>
      <w:tr w:rsidR="00CF1C11" w:rsidRPr="007A7B2D" w:rsidTr="007A4F6C">
        <w:trPr>
          <w:trHeight w:val="54"/>
        </w:trPr>
        <w:tc>
          <w:tcPr>
            <w:tcW w:w="4428" w:type="dxa"/>
          </w:tcPr>
          <w:p w:rsidR="00CF1C11" w:rsidRPr="007A7B2D" w:rsidRDefault="00CF1C11" w:rsidP="007A4F6C">
            <w:pPr>
              <w:jc w:val="center"/>
              <w:rPr>
                <w:rFonts w:ascii="Times New Roman" w:hAnsi="Times New Roman"/>
                <w:b/>
                <w:sz w:val="24"/>
                <w:szCs w:val="24"/>
              </w:rPr>
            </w:pPr>
          </w:p>
          <w:p w:rsidR="00CF1C11" w:rsidRPr="007A7B2D" w:rsidRDefault="00CF1C11" w:rsidP="007A4F6C">
            <w:pPr>
              <w:jc w:val="center"/>
              <w:rPr>
                <w:rFonts w:ascii="Times New Roman" w:hAnsi="Times New Roman"/>
                <w:b/>
                <w:sz w:val="24"/>
                <w:szCs w:val="24"/>
              </w:rPr>
            </w:pPr>
            <w:r w:rsidRPr="007A7B2D">
              <w:rPr>
                <w:rFonts w:ascii="Times New Roman" w:hAnsi="Times New Roman"/>
                <w:b/>
                <w:sz w:val="24"/>
                <w:szCs w:val="24"/>
              </w:rPr>
              <w:t>Exclusion Criteria</w:t>
            </w:r>
          </w:p>
          <w:p w:rsidR="00CF1C11" w:rsidRPr="007A7B2D" w:rsidRDefault="00CF1C11" w:rsidP="007A4F6C">
            <w:pPr>
              <w:rPr>
                <w:rFonts w:ascii="Times New Roman" w:hAnsi="Times New Roman"/>
                <w:sz w:val="24"/>
                <w:szCs w:val="24"/>
              </w:rPr>
            </w:pPr>
          </w:p>
        </w:tc>
        <w:tc>
          <w:tcPr>
            <w:tcW w:w="4428" w:type="dxa"/>
          </w:tcPr>
          <w:p w:rsidR="00CF1C11" w:rsidRPr="007A7B2D" w:rsidRDefault="00CF1C11" w:rsidP="007A4F6C">
            <w:pPr>
              <w:rPr>
                <w:rFonts w:ascii="Times New Roman" w:hAnsi="Times New Roman"/>
                <w:sz w:val="24"/>
                <w:szCs w:val="24"/>
              </w:rPr>
            </w:pPr>
          </w:p>
          <w:p w:rsidR="00CF1C11" w:rsidRPr="007A7B2D" w:rsidRDefault="00CF1C11" w:rsidP="007A4F6C">
            <w:pPr>
              <w:jc w:val="center"/>
              <w:rPr>
                <w:rFonts w:ascii="Times New Roman" w:hAnsi="Times New Roman"/>
                <w:b/>
                <w:sz w:val="24"/>
                <w:szCs w:val="24"/>
              </w:rPr>
            </w:pPr>
            <w:r w:rsidRPr="007A7B2D">
              <w:rPr>
                <w:rFonts w:ascii="Times New Roman" w:hAnsi="Times New Roman"/>
                <w:b/>
                <w:sz w:val="24"/>
                <w:szCs w:val="24"/>
              </w:rPr>
              <w:t>Rationale</w:t>
            </w:r>
          </w:p>
        </w:tc>
      </w:tr>
      <w:tr w:rsidR="00CF1C11" w:rsidRPr="007A7B2D" w:rsidTr="007A4F6C">
        <w:tc>
          <w:tcPr>
            <w:tcW w:w="4428" w:type="dxa"/>
          </w:tcPr>
          <w:p w:rsidR="00CF1C11" w:rsidRPr="007A7B2D" w:rsidRDefault="00EA1AF0" w:rsidP="007A4F6C">
            <w:pPr>
              <w:rPr>
                <w:rFonts w:ascii="Times New Roman" w:hAnsi="Times New Roman"/>
                <w:sz w:val="24"/>
                <w:szCs w:val="24"/>
              </w:rPr>
            </w:pPr>
            <w:r>
              <w:rPr>
                <w:rFonts w:ascii="Times New Roman" w:hAnsi="Times New Roman"/>
                <w:sz w:val="24"/>
                <w:szCs w:val="24"/>
              </w:rPr>
              <w:t>1. Age less than 14</w:t>
            </w:r>
            <w:r w:rsidR="00CF1C11" w:rsidRPr="007A7B2D">
              <w:rPr>
                <w:rFonts w:ascii="Times New Roman" w:hAnsi="Times New Roman"/>
                <w:sz w:val="24"/>
                <w:szCs w:val="24"/>
              </w:rPr>
              <w:t xml:space="preserve"> years</w:t>
            </w:r>
          </w:p>
        </w:tc>
        <w:tc>
          <w:tcPr>
            <w:tcW w:w="4428" w:type="dxa"/>
          </w:tcPr>
          <w:p w:rsidR="00CF1C11" w:rsidRPr="007A7B2D" w:rsidRDefault="00CF1C11" w:rsidP="007A4F6C">
            <w:pPr>
              <w:rPr>
                <w:rFonts w:ascii="Times New Roman" w:hAnsi="Times New Roman"/>
                <w:sz w:val="24"/>
                <w:szCs w:val="24"/>
              </w:rPr>
            </w:pPr>
            <w:r w:rsidRPr="007A7B2D">
              <w:rPr>
                <w:rFonts w:ascii="Times New Roman" w:hAnsi="Times New Roman"/>
                <w:sz w:val="24"/>
                <w:szCs w:val="24"/>
              </w:rPr>
              <w:t>Vulnerable population</w:t>
            </w:r>
          </w:p>
        </w:tc>
      </w:tr>
      <w:tr w:rsidR="00EA1AF0" w:rsidRPr="007A7B2D" w:rsidTr="007A4F6C">
        <w:tc>
          <w:tcPr>
            <w:tcW w:w="4428" w:type="dxa"/>
          </w:tcPr>
          <w:p w:rsidR="00EA1AF0" w:rsidRPr="007A7B2D" w:rsidRDefault="00EA1AF0" w:rsidP="007A4F6C">
            <w:pPr>
              <w:rPr>
                <w:rFonts w:ascii="Times New Roman" w:hAnsi="Times New Roman"/>
                <w:sz w:val="24"/>
                <w:szCs w:val="24"/>
              </w:rPr>
            </w:pPr>
            <w:r>
              <w:rPr>
                <w:rFonts w:ascii="Times New Roman" w:hAnsi="Times New Roman"/>
                <w:sz w:val="24"/>
                <w:szCs w:val="24"/>
              </w:rPr>
              <w:t>2. Glasgow Coma Score &lt; 14</w:t>
            </w:r>
          </w:p>
        </w:tc>
        <w:tc>
          <w:tcPr>
            <w:tcW w:w="4428" w:type="dxa"/>
          </w:tcPr>
          <w:p w:rsidR="00EA1AF0" w:rsidRPr="007A7B2D" w:rsidRDefault="002F01AC" w:rsidP="007A4F6C">
            <w:pPr>
              <w:rPr>
                <w:rFonts w:ascii="Times New Roman" w:hAnsi="Times New Roman"/>
                <w:sz w:val="24"/>
                <w:szCs w:val="24"/>
              </w:rPr>
            </w:pPr>
            <w:r>
              <w:rPr>
                <w:rFonts w:ascii="Times New Roman" w:hAnsi="Times New Roman"/>
                <w:sz w:val="24"/>
                <w:szCs w:val="24"/>
              </w:rPr>
              <w:t>Inadequate neurologic examination</w:t>
            </w:r>
          </w:p>
        </w:tc>
      </w:tr>
      <w:tr w:rsidR="00CF1C11" w:rsidRPr="007A7B2D" w:rsidTr="007A4F6C">
        <w:tc>
          <w:tcPr>
            <w:tcW w:w="4428" w:type="dxa"/>
          </w:tcPr>
          <w:p w:rsidR="00CF1C11" w:rsidRPr="007A7B2D" w:rsidRDefault="00CF1C11" w:rsidP="007A4F6C">
            <w:pPr>
              <w:rPr>
                <w:rFonts w:ascii="Times New Roman" w:hAnsi="Times New Roman"/>
                <w:sz w:val="24"/>
                <w:szCs w:val="24"/>
              </w:rPr>
            </w:pPr>
            <w:r w:rsidRPr="007A7B2D">
              <w:rPr>
                <w:rFonts w:ascii="Times New Roman" w:hAnsi="Times New Roman"/>
                <w:sz w:val="24"/>
                <w:szCs w:val="24"/>
              </w:rPr>
              <w:t>2. Pregnant patients</w:t>
            </w:r>
          </w:p>
        </w:tc>
        <w:tc>
          <w:tcPr>
            <w:tcW w:w="4428" w:type="dxa"/>
          </w:tcPr>
          <w:p w:rsidR="00CF1C11" w:rsidRPr="007A7B2D" w:rsidRDefault="00CF1C11" w:rsidP="007A4F6C">
            <w:pPr>
              <w:rPr>
                <w:rFonts w:ascii="Times New Roman" w:hAnsi="Times New Roman"/>
                <w:sz w:val="24"/>
                <w:szCs w:val="24"/>
              </w:rPr>
            </w:pPr>
            <w:r w:rsidRPr="007A7B2D">
              <w:rPr>
                <w:rFonts w:ascii="Times New Roman" w:hAnsi="Times New Roman"/>
                <w:sz w:val="24"/>
                <w:szCs w:val="24"/>
              </w:rPr>
              <w:t>Vulnerable population</w:t>
            </w:r>
          </w:p>
        </w:tc>
      </w:tr>
      <w:tr w:rsidR="008F1A37" w:rsidRPr="007A7B2D" w:rsidTr="007A4F6C">
        <w:tc>
          <w:tcPr>
            <w:tcW w:w="4428" w:type="dxa"/>
          </w:tcPr>
          <w:p w:rsidR="008F1A37" w:rsidRPr="007A7B2D" w:rsidRDefault="008F1A37" w:rsidP="007A4F6C">
            <w:pPr>
              <w:rPr>
                <w:rFonts w:ascii="Times New Roman" w:hAnsi="Times New Roman"/>
                <w:sz w:val="24"/>
                <w:szCs w:val="24"/>
              </w:rPr>
            </w:pPr>
            <w:r w:rsidRPr="007A7B2D">
              <w:rPr>
                <w:rFonts w:ascii="Times New Roman" w:hAnsi="Times New Roman"/>
                <w:sz w:val="24"/>
                <w:szCs w:val="24"/>
              </w:rPr>
              <w:t>4. Death in the ED</w:t>
            </w:r>
          </w:p>
        </w:tc>
        <w:tc>
          <w:tcPr>
            <w:tcW w:w="4428" w:type="dxa"/>
          </w:tcPr>
          <w:p w:rsidR="008F1A37" w:rsidRPr="007A7B2D" w:rsidRDefault="008F1A37" w:rsidP="007A4F6C">
            <w:pPr>
              <w:rPr>
                <w:rFonts w:ascii="Times New Roman" w:hAnsi="Times New Roman"/>
                <w:sz w:val="24"/>
                <w:szCs w:val="24"/>
              </w:rPr>
            </w:pPr>
            <w:r w:rsidRPr="007A7B2D">
              <w:rPr>
                <w:rFonts w:ascii="Times New Roman" w:hAnsi="Times New Roman"/>
                <w:sz w:val="24"/>
                <w:szCs w:val="24"/>
              </w:rPr>
              <w:t>These patients will not have survived long enoug</w:t>
            </w:r>
            <w:r w:rsidR="00DF199A">
              <w:rPr>
                <w:rFonts w:ascii="Times New Roman" w:hAnsi="Times New Roman"/>
                <w:sz w:val="24"/>
                <w:szCs w:val="24"/>
              </w:rPr>
              <w:t>h to undergo CT Scan</w:t>
            </w:r>
          </w:p>
        </w:tc>
      </w:tr>
    </w:tbl>
    <w:p w:rsidR="00CF1C11" w:rsidRPr="007A7B2D" w:rsidRDefault="00CF1C11" w:rsidP="00CF1C11">
      <w:pPr>
        <w:rPr>
          <w:rFonts w:ascii="Times New Roman" w:hAnsi="Times New Roman"/>
          <w:b/>
          <w:sz w:val="24"/>
          <w:szCs w:val="24"/>
        </w:rPr>
      </w:pPr>
    </w:p>
    <w:p w:rsidR="00CF1C11" w:rsidRPr="007A7B2D" w:rsidRDefault="00CF1C11" w:rsidP="00CF1C11">
      <w:pPr>
        <w:rPr>
          <w:rFonts w:ascii="Times New Roman" w:hAnsi="Times New Roman"/>
          <w:b/>
          <w:sz w:val="24"/>
          <w:szCs w:val="24"/>
        </w:rPr>
      </w:pPr>
    </w:p>
    <w:p w:rsidR="00CF1C11" w:rsidRPr="007A7B2D" w:rsidRDefault="00CF1C11" w:rsidP="00CF1C11">
      <w:pPr>
        <w:ind w:left="360"/>
        <w:rPr>
          <w:rFonts w:ascii="Times New Roman" w:hAnsi="Times New Roman"/>
          <w:b/>
          <w:sz w:val="24"/>
          <w:szCs w:val="24"/>
        </w:rPr>
      </w:pPr>
    </w:p>
    <w:p w:rsidR="008F1A37" w:rsidRDefault="008F1A37" w:rsidP="00CF1C11">
      <w:pPr>
        <w:rPr>
          <w:rFonts w:ascii="Times New Roman" w:hAnsi="Times New Roman"/>
          <w:b/>
          <w:sz w:val="24"/>
          <w:szCs w:val="24"/>
        </w:rPr>
      </w:pPr>
    </w:p>
    <w:p w:rsidR="00CF1C11" w:rsidRPr="007A7B2D" w:rsidRDefault="00CF1C11" w:rsidP="00CF1C11">
      <w:pPr>
        <w:rPr>
          <w:rFonts w:ascii="Times New Roman" w:hAnsi="Times New Roman"/>
          <w:b/>
          <w:sz w:val="24"/>
          <w:szCs w:val="24"/>
        </w:rPr>
      </w:pPr>
      <w:r w:rsidRPr="007A7B2D">
        <w:rPr>
          <w:rFonts w:ascii="Times New Roman" w:hAnsi="Times New Roman"/>
          <w:b/>
          <w:sz w:val="24"/>
          <w:szCs w:val="24"/>
        </w:rPr>
        <w:t>Sources of Research Material:</w:t>
      </w:r>
    </w:p>
    <w:p w:rsidR="00CF1C11" w:rsidRPr="007A7B2D" w:rsidRDefault="00CF1C11" w:rsidP="00CF1C11">
      <w:pPr>
        <w:autoSpaceDE w:val="0"/>
        <w:autoSpaceDN w:val="0"/>
        <w:adjustRightInd w:val="0"/>
        <w:rPr>
          <w:rFonts w:ascii="Times New Roman" w:hAnsi="Times New Roman"/>
          <w:sz w:val="24"/>
          <w:szCs w:val="24"/>
        </w:rPr>
      </w:pPr>
      <w:r w:rsidRPr="007A7B2D">
        <w:rPr>
          <w:rFonts w:ascii="Times New Roman" w:hAnsi="Times New Roman"/>
          <w:sz w:val="24"/>
          <w:szCs w:val="24"/>
        </w:rPr>
        <w:t>USAMC</w:t>
      </w:r>
      <w:r w:rsidR="00DF199A">
        <w:rPr>
          <w:rFonts w:ascii="Times New Roman" w:hAnsi="Times New Roman"/>
          <w:sz w:val="24"/>
          <w:szCs w:val="24"/>
        </w:rPr>
        <w:t xml:space="preserve"> and other participating trauma centers will prospectively collect data on </w:t>
      </w:r>
      <w:r w:rsidR="00A6785C">
        <w:rPr>
          <w:rFonts w:ascii="Times New Roman" w:hAnsi="Times New Roman"/>
          <w:sz w:val="24"/>
          <w:szCs w:val="24"/>
        </w:rPr>
        <w:t>all awake</w:t>
      </w:r>
      <w:r w:rsidR="00DF199A">
        <w:rPr>
          <w:rFonts w:ascii="Times New Roman" w:hAnsi="Times New Roman"/>
          <w:sz w:val="24"/>
          <w:szCs w:val="24"/>
        </w:rPr>
        <w:t xml:space="preserve"> and alert blunt trauma patients with GCS </w:t>
      </w:r>
      <w:r w:rsidR="00DF199A" w:rsidRPr="00DF199A">
        <w:rPr>
          <w:rFonts w:ascii="Times New Roman" w:hAnsi="Times New Roman"/>
          <w:sz w:val="24"/>
          <w:szCs w:val="24"/>
          <w:u w:val="single"/>
        </w:rPr>
        <w:t>&gt;</w:t>
      </w:r>
      <w:r w:rsidR="00DF199A">
        <w:rPr>
          <w:rFonts w:ascii="Times New Roman" w:hAnsi="Times New Roman"/>
          <w:sz w:val="24"/>
          <w:szCs w:val="24"/>
        </w:rPr>
        <w:t xml:space="preserve"> 14.</w:t>
      </w:r>
      <w:r w:rsidR="00602C33">
        <w:rPr>
          <w:rFonts w:ascii="Times New Roman" w:hAnsi="Times New Roman"/>
          <w:sz w:val="24"/>
          <w:szCs w:val="24"/>
        </w:rPr>
        <w:t xml:space="preserve">  </w:t>
      </w:r>
      <w:r w:rsidR="00A6785C">
        <w:rPr>
          <w:rFonts w:ascii="Times New Roman" w:hAnsi="Times New Roman"/>
          <w:sz w:val="24"/>
          <w:szCs w:val="24"/>
        </w:rPr>
        <w:t>A</w:t>
      </w:r>
      <w:r w:rsidRPr="007A7B2D">
        <w:rPr>
          <w:rFonts w:ascii="Times New Roman" w:hAnsi="Times New Roman"/>
          <w:sz w:val="24"/>
          <w:szCs w:val="24"/>
        </w:rPr>
        <w:t>ll patient-related data will be o</w:t>
      </w:r>
      <w:r w:rsidR="00A6785C">
        <w:rPr>
          <w:rFonts w:ascii="Times New Roman" w:hAnsi="Times New Roman"/>
          <w:sz w:val="24"/>
          <w:szCs w:val="24"/>
        </w:rPr>
        <w:t>bta</w:t>
      </w:r>
      <w:r w:rsidR="00D3537E">
        <w:rPr>
          <w:rFonts w:ascii="Times New Roman" w:hAnsi="Times New Roman"/>
          <w:sz w:val="24"/>
          <w:szCs w:val="24"/>
        </w:rPr>
        <w:t xml:space="preserve">ined prospectively </w:t>
      </w:r>
      <w:r w:rsidR="00A6785C">
        <w:rPr>
          <w:rFonts w:ascii="Times New Roman" w:hAnsi="Times New Roman"/>
          <w:sz w:val="24"/>
          <w:szCs w:val="24"/>
        </w:rPr>
        <w:t xml:space="preserve">and </w:t>
      </w:r>
      <w:r w:rsidRPr="007A7B2D">
        <w:rPr>
          <w:rFonts w:ascii="Times New Roman" w:hAnsi="Times New Roman"/>
          <w:sz w:val="24"/>
          <w:szCs w:val="24"/>
        </w:rPr>
        <w:t xml:space="preserve">collected during routine clinical care. Specific data to be collected will </w:t>
      </w:r>
      <w:r w:rsidR="00A6785C">
        <w:rPr>
          <w:rFonts w:ascii="Times New Roman" w:hAnsi="Times New Roman"/>
          <w:sz w:val="24"/>
          <w:szCs w:val="24"/>
        </w:rPr>
        <w:t xml:space="preserve">be demographic data, clinical data from cervical spine clinical examination and patient assessment for all injuries sustained, results of cervical spine CT scan and neurosurgical disposition of cervical spine injuries. Technical details of board-certified radiologist interpretations of cervical spine CT scan </w:t>
      </w:r>
      <w:r w:rsidRPr="007A7B2D">
        <w:rPr>
          <w:rFonts w:ascii="Times New Roman" w:hAnsi="Times New Roman"/>
          <w:sz w:val="24"/>
          <w:szCs w:val="24"/>
        </w:rPr>
        <w:t>will also be gathered</w:t>
      </w:r>
      <w:r w:rsidR="00A6785C">
        <w:rPr>
          <w:rFonts w:ascii="Times New Roman" w:hAnsi="Times New Roman"/>
          <w:sz w:val="24"/>
          <w:szCs w:val="24"/>
        </w:rPr>
        <w:t>. Finally, clinical disposition of patients with missed cervical spine injuries will be documented.</w:t>
      </w:r>
    </w:p>
    <w:p w:rsidR="00CF1C11" w:rsidRPr="007A7B2D" w:rsidRDefault="00CF1C11" w:rsidP="00CF1C11">
      <w:pPr>
        <w:rPr>
          <w:rFonts w:ascii="Times New Roman" w:hAnsi="Times New Roman"/>
          <w:sz w:val="24"/>
          <w:szCs w:val="24"/>
        </w:rPr>
      </w:pPr>
    </w:p>
    <w:p w:rsidR="00CF1C11" w:rsidRPr="007A7B2D" w:rsidRDefault="00CF1C11" w:rsidP="00CF1C11">
      <w:pPr>
        <w:rPr>
          <w:rFonts w:ascii="Times New Roman" w:hAnsi="Times New Roman"/>
          <w:b/>
          <w:color w:val="0000FF"/>
          <w:sz w:val="24"/>
          <w:szCs w:val="24"/>
        </w:rPr>
      </w:pPr>
    </w:p>
    <w:p w:rsidR="003E5757" w:rsidRDefault="003E5757" w:rsidP="00CF1C11">
      <w:pPr>
        <w:rPr>
          <w:rFonts w:ascii="Times New Roman" w:hAnsi="Times New Roman"/>
          <w:b/>
          <w:sz w:val="24"/>
          <w:szCs w:val="24"/>
        </w:rPr>
      </w:pPr>
    </w:p>
    <w:p w:rsidR="00853BE9" w:rsidRDefault="00853BE9" w:rsidP="00CF1C11">
      <w:pPr>
        <w:rPr>
          <w:rFonts w:ascii="Times New Roman" w:hAnsi="Times New Roman"/>
          <w:b/>
          <w:sz w:val="24"/>
          <w:szCs w:val="24"/>
        </w:rPr>
      </w:pPr>
    </w:p>
    <w:p w:rsidR="00853BE9" w:rsidRDefault="00853BE9" w:rsidP="00CF1C11">
      <w:pPr>
        <w:rPr>
          <w:rFonts w:ascii="Times New Roman" w:hAnsi="Times New Roman"/>
          <w:b/>
          <w:sz w:val="24"/>
          <w:szCs w:val="24"/>
        </w:rPr>
      </w:pPr>
    </w:p>
    <w:p w:rsidR="00CF1C11" w:rsidRPr="007A7B2D" w:rsidRDefault="00CF1C11" w:rsidP="00CF1C11">
      <w:pPr>
        <w:rPr>
          <w:rFonts w:ascii="Times New Roman" w:hAnsi="Times New Roman"/>
          <w:b/>
          <w:sz w:val="24"/>
          <w:szCs w:val="24"/>
        </w:rPr>
      </w:pPr>
      <w:r w:rsidRPr="007A7B2D">
        <w:rPr>
          <w:rFonts w:ascii="Times New Roman" w:hAnsi="Times New Roman"/>
          <w:b/>
          <w:sz w:val="24"/>
          <w:szCs w:val="24"/>
        </w:rPr>
        <w:lastRenderedPageBreak/>
        <w:t>Recruitment Methods and Consenting Process:</w:t>
      </w:r>
    </w:p>
    <w:p w:rsidR="00CF1C11" w:rsidRPr="007A7B2D" w:rsidRDefault="00E8528F" w:rsidP="00CF1C11">
      <w:pPr>
        <w:pStyle w:val="BodyText3"/>
        <w:rPr>
          <w:rFonts w:ascii="Times New Roman" w:hAnsi="Times New Roman"/>
          <w:sz w:val="24"/>
          <w:szCs w:val="24"/>
        </w:rPr>
      </w:pPr>
      <w:r w:rsidRPr="007A7B2D">
        <w:rPr>
          <w:rFonts w:ascii="Times New Roman" w:hAnsi="Times New Roman"/>
          <w:sz w:val="24"/>
          <w:szCs w:val="24"/>
        </w:rPr>
        <w:t>USAMC</w:t>
      </w:r>
      <w:r>
        <w:rPr>
          <w:rFonts w:ascii="Times New Roman" w:hAnsi="Times New Roman"/>
          <w:sz w:val="24"/>
          <w:szCs w:val="24"/>
        </w:rPr>
        <w:t xml:space="preserve"> and other participating trauma centers will prospectively enter blunt trauma patients in the study following patient admission to the emergency room. </w:t>
      </w:r>
      <w:r w:rsidR="00CF1C11" w:rsidRPr="007A7B2D">
        <w:rPr>
          <w:rFonts w:ascii="Times New Roman" w:hAnsi="Times New Roman"/>
          <w:sz w:val="24"/>
          <w:szCs w:val="24"/>
        </w:rPr>
        <w:t xml:space="preserve">The research involves no more than minimal risk to the subjects, </w:t>
      </w:r>
      <w:r w:rsidR="00CF1C11" w:rsidRPr="007A7B2D">
        <w:rPr>
          <w:rFonts w:ascii="Times New Roman" w:hAnsi="Times New Roman"/>
          <w:bCs/>
          <w:sz w:val="24"/>
          <w:szCs w:val="24"/>
        </w:rPr>
        <w:t xml:space="preserve">AND </w:t>
      </w:r>
      <w:r w:rsidR="00CF1C11" w:rsidRPr="007A7B2D">
        <w:rPr>
          <w:rFonts w:ascii="Times New Roman" w:hAnsi="Times New Roman"/>
          <w:sz w:val="24"/>
          <w:szCs w:val="24"/>
        </w:rPr>
        <w:t xml:space="preserve">2) the waiver or alteration will not adversely affect the rights and welfare of the subjects, </w:t>
      </w:r>
      <w:r w:rsidR="00CF1C11" w:rsidRPr="007A7B2D">
        <w:rPr>
          <w:rFonts w:ascii="Times New Roman" w:hAnsi="Times New Roman"/>
          <w:bCs/>
          <w:sz w:val="24"/>
          <w:szCs w:val="24"/>
        </w:rPr>
        <w:t xml:space="preserve">AND </w:t>
      </w:r>
      <w:r>
        <w:rPr>
          <w:rFonts w:ascii="Times New Roman" w:hAnsi="Times New Roman"/>
          <w:sz w:val="24"/>
          <w:szCs w:val="24"/>
        </w:rPr>
        <w:t xml:space="preserve">3) the research can be practicably </w:t>
      </w:r>
      <w:r w:rsidR="00CF1C11" w:rsidRPr="007A7B2D">
        <w:rPr>
          <w:rFonts w:ascii="Times New Roman" w:hAnsi="Times New Roman"/>
          <w:sz w:val="24"/>
          <w:szCs w:val="24"/>
        </w:rPr>
        <w:t>carried out w</w:t>
      </w:r>
      <w:r>
        <w:rPr>
          <w:rFonts w:ascii="Times New Roman" w:hAnsi="Times New Roman"/>
          <w:sz w:val="24"/>
          <w:szCs w:val="24"/>
        </w:rPr>
        <w:t xml:space="preserve">ith </w:t>
      </w:r>
      <w:r w:rsidR="00CF1C11" w:rsidRPr="007A7B2D">
        <w:rPr>
          <w:rFonts w:ascii="Times New Roman" w:hAnsi="Times New Roman"/>
          <w:sz w:val="24"/>
          <w:szCs w:val="24"/>
        </w:rPr>
        <w:t>the waiver or alteration</w:t>
      </w:r>
      <w:r w:rsidR="00A50C83">
        <w:rPr>
          <w:rFonts w:ascii="Times New Roman" w:hAnsi="Times New Roman"/>
          <w:sz w:val="24"/>
          <w:szCs w:val="24"/>
        </w:rPr>
        <w:t xml:space="preserve"> because standard of care is not deviated from during the course of this research</w:t>
      </w:r>
      <w:r w:rsidR="00CF1C11" w:rsidRPr="007A7B2D">
        <w:rPr>
          <w:rFonts w:ascii="Times New Roman" w:hAnsi="Times New Roman"/>
          <w:sz w:val="24"/>
          <w:szCs w:val="24"/>
        </w:rPr>
        <w:t xml:space="preserve">, </w:t>
      </w:r>
      <w:r w:rsidR="00CF1C11" w:rsidRPr="007A7B2D">
        <w:rPr>
          <w:rFonts w:ascii="Times New Roman" w:hAnsi="Times New Roman"/>
          <w:bCs/>
          <w:sz w:val="24"/>
          <w:szCs w:val="24"/>
        </w:rPr>
        <w:t xml:space="preserve">AND </w:t>
      </w:r>
      <w:r w:rsidR="00CF1C11" w:rsidRPr="007A7B2D">
        <w:rPr>
          <w:rFonts w:ascii="Times New Roman" w:hAnsi="Times New Roman"/>
          <w:sz w:val="24"/>
          <w:szCs w:val="24"/>
        </w:rPr>
        <w:t>4) whenever appropriate, the subjects will be provided with additional pertinent information after participation.</w:t>
      </w:r>
      <w:r w:rsidR="00CF1C11" w:rsidRPr="007A7B2D">
        <w:rPr>
          <w:rFonts w:ascii="Times New Roman" w:hAnsi="Times New Roman"/>
          <w:sz w:val="24"/>
          <w:szCs w:val="24"/>
        </w:rPr>
        <w:tab/>
        <w:t xml:space="preserve">Further, an expedited review will be requested pursuant to Category 5: The research will involve materials (data, documents, records, or specimens) that have been collected, or will be collected solely for </w:t>
      </w:r>
      <w:r w:rsidR="00D42972">
        <w:rPr>
          <w:rFonts w:ascii="Times New Roman" w:hAnsi="Times New Roman"/>
          <w:i/>
          <w:iCs/>
          <w:sz w:val="24"/>
          <w:szCs w:val="24"/>
        </w:rPr>
        <w:t>non-</w:t>
      </w:r>
      <w:r w:rsidR="00CF1C11" w:rsidRPr="007A7B2D">
        <w:rPr>
          <w:rFonts w:ascii="Times New Roman" w:hAnsi="Times New Roman"/>
          <w:i/>
          <w:iCs/>
          <w:sz w:val="24"/>
          <w:szCs w:val="24"/>
        </w:rPr>
        <w:t xml:space="preserve">research </w:t>
      </w:r>
      <w:r w:rsidR="00CF1C11" w:rsidRPr="007A7B2D">
        <w:rPr>
          <w:rFonts w:ascii="Times New Roman" w:hAnsi="Times New Roman"/>
          <w:sz w:val="24"/>
          <w:szCs w:val="24"/>
        </w:rPr>
        <w:t>purposes such as medical treatment or diagnosis. The PHI will pertain to data collected during the course of the delivery of the standard of c</w:t>
      </w:r>
      <w:r w:rsidR="00A50C83">
        <w:rPr>
          <w:rFonts w:ascii="Times New Roman" w:hAnsi="Times New Roman"/>
          <w:sz w:val="24"/>
          <w:szCs w:val="24"/>
        </w:rPr>
        <w:t>are</w:t>
      </w:r>
      <w:r w:rsidR="00CF1C11" w:rsidRPr="007A7B2D">
        <w:rPr>
          <w:rFonts w:ascii="Times New Roman" w:hAnsi="Times New Roman"/>
          <w:sz w:val="24"/>
          <w:szCs w:val="24"/>
        </w:rPr>
        <w:t>. The only vulnerable populations to be include</w:t>
      </w:r>
      <w:r w:rsidR="00A50C83">
        <w:rPr>
          <w:rFonts w:ascii="Times New Roman" w:hAnsi="Times New Roman"/>
          <w:sz w:val="24"/>
          <w:szCs w:val="24"/>
        </w:rPr>
        <w:t>d will be minors between ages 14</w:t>
      </w:r>
      <w:r w:rsidR="00CF1C11" w:rsidRPr="007A7B2D">
        <w:rPr>
          <w:rFonts w:ascii="Times New Roman" w:hAnsi="Times New Roman"/>
          <w:sz w:val="24"/>
          <w:szCs w:val="24"/>
        </w:rPr>
        <w:t xml:space="preserve"> to 18 years. It is felt necessary to include them as they are</w:t>
      </w:r>
      <w:r w:rsidR="00A50C83">
        <w:rPr>
          <w:rFonts w:ascii="Times New Roman" w:hAnsi="Times New Roman"/>
          <w:sz w:val="24"/>
          <w:szCs w:val="24"/>
        </w:rPr>
        <w:t xml:space="preserve"> frequently victims of blunt </w:t>
      </w:r>
      <w:r w:rsidR="00CF1C11" w:rsidRPr="007A7B2D">
        <w:rPr>
          <w:rFonts w:ascii="Times New Roman" w:hAnsi="Times New Roman"/>
          <w:sz w:val="24"/>
          <w:szCs w:val="24"/>
        </w:rPr>
        <w:t>trauma. The protections already being applied to all patients will be applied to them as well.</w:t>
      </w:r>
    </w:p>
    <w:p w:rsidR="00CF1C11" w:rsidRPr="007A7B2D" w:rsidRDefault="00CF1C11" w:rsidP="00CF1C11">
      <w:pPr>
        <w:rPr>
          <w:rFonts w:ascii="Times New Roman" w:hAnsi="Times New Roman"/>
          <w:color w:val="0000FF"/>
          <w:sz w:val="24"/>
          <w:szCs w:val="24"/>
        </w:rPr>
      </w:pPr>
      <w:r w:rsidRPr="007A7B2D">
        <w:rPr>
          <w:rFonts w:ascii="Times New Roman" w:hAnsi="Times New Roman"/>
          <w:color w:val="0000FF"/>
          <w:sz w:val="24"/>
          <w:szCs w:val="24"/>
        </w:rPr>
        <w:tab/>
      </w:r>
    </w:p>
    <w:p w:rsidR="00CF1C11" w:rsidRPr="007A7B2D" w:rsidRDefault="00CF1C11" w:rsidP="00CF1C11">
      <w:pPr>
        <w:rPr>
          <w:rFonts w:ascii="Times New Roman" w:hAnsi="Times New Roman"/>
          <w:b/>
          <w:sz w:val="24"/>
          <w:szCs w:val="24"/>
        </w:rPr>
      </w:pPr>
      <w:r w:rsidRPr="007A7B2D">
        <w:rPr>
          <w:rFonts w:ascii="Times New Roman" w:hAnsi="Times New Roman"/>
          <w:b/>
          <w:sz w:val="24"/>
          <w:szCs w:val="24"/>
        </w:rPr>
        <w:t>Potential Risks:</w:t>
      </w:r>
    </w:p>
    <w:p w:rsidR="00CF1C11" w:rsidRPr="007A7B2D" w:rsidRDefault="00CF1C11" w:rsidP="00CF1C11">
      <w:pPr>
        <w:rPr>
          <w:rFonts w:ascii="Times New Roman" w:hAnsi="Times New Roman"/>
          <w:sz w:val="24"/>
          <w:szCs w:val="24"/>
        </w:rPr>
      </w:pPr>
      <w:r w:rsidRPr="007A7B2D">
        <w:rPr>
          <w:rFonts w:ascii="Times New Roman" w:hAnsi="Times New Roman"/>
          <w:sz w:val="24"/>
          <w:szCs w:val="24"/>
        </w:rPr>
        <w:t>Given tha</w:t>
      </w:r>
      <w:r w:rsidR="0035584D">
        <w:rPr>
          <w:rFonts w:ascii="Times New Roman" w:hAnsi="Times New Roman"/>
          <w:sz w:val="24"/>
          <w:szCs w:val="24"/>
        </w:rPr>
        <w:t>t care provided during the course of this study is considered standard of care</w:t>
      </w:r>
      <w:r w:rsidRPr="007A7B2D">
        <w:rPr>
          <w:rFonts w:ascii="Times New Roman" w:hAnsi="Times New Roman"/>
          <w:sz w:val="24"/>
          <w:szCs w:val="24"/>
        </w:rPr>
        <w:t>, the greatest risk</w:t>
      </w:r>
      <w:r w:rsidR="0035584D">
        <w:rPr>
          <w:rFonts w:ascii="Times New Roman" w:hAnsi="Times New Roman"/>
          <w:sz w:val="24"/>
          <w:szCs w:val="24"/>
        </w:rPr>
        <w:t xml:space="preserve"> to patients</w:t>
      </w:r>
      <w:r w:rsidRPr="007A7B2D">
        <w:rPr>
          <w:rFonts w:ascii="Times New Roman" w:hAnsi="Times New Roman"/>
          <w:sz w:val="24"/>
          <w:szCs w:val="24"/>
        </w:rPr>
        <w:t xml:space="preserve"> is that of a breach of confidentiality. This risk will be minimized through the data management procedures outlined below in “Procedures to Maintain Confidentiality”.</w:t>
      </w:r>
    </w:p>
    <w:p w:rsidR="00CF1C11" w:rsidRPr="007A7B2D" w:rsidRDefault="00CF1C11" w:rsidP="00CF1C11">
      <w:pPr>
        <w:rPr>
          <w:rFonts w:ascii="Times New Roman" w:hAnsi="Times New Roman"/>
          <w:sz w:val="24"/>
          <w:szCs w:val="24"/>
        </w:rPr>
      </w:pPr>
    </w:p>
    <w:p w:rsidR="00CF1C11" w:rsidRPr="007A7B2D" w:rsidRDefault="00CF1C11" w:rsidP="00CF1C11">
      <w:pPr>
        <w:rPr>
          <w:rFonts w:ascii="Times New Roman" w:hAnsi="Times New Roman"/>
          <w:b/>
          <w:sz w:val="24"/>
          <w:szCs w:val="24"/>
        </w:rPr>
      </w:pPr>
      <w:r w:rsidRPr="007A7B2D">
        <w:rPr>
          <w:rFonts w:ascii="Times New Roman" w:hAnsi="Times New Roman"/>
          <w:b/>
          <w:sz w:val="24"/>
          <w:szCs w:val="24"/>
        </w:rPr>
        <w:t>Subject Safety and Data Monitoring:</w:t>
      </w:r>
    </w:p>
    <w:p w:rsidR="00CF1C11" w:rsidRPr="007A7B2D" w:rsidRDefault="0035584D" w:rsidP="00CF1C11">
      <w:pPr>
        <w:rPr>
          <w:rFonts w:ascii="Times New Roman" w:hAnsi="Times New Roman"/>
          <w:b/>
          <w:sz w:val="24"/>
          <w:szCs w:val="24"/>
        </w:rPr>
      </w:pPr>
      <w:r>
        <w:rPr>
          <w:rFonts w:ascii="Times New Roman" w:hAnsi="Times New Roman"/>
          <w:sz w:val="24"/>
          <w:szCs w:val="24"/>
        </w:rPr>
        <w:t xml:space="preserve">Since this is a prospective </w:t>
      </w:r>
      <w:r w:rsidR="00CF1C11" w:rsidRPr="007A7B2D">
        <w:rPr>
          <w:rFonts w:ascii="Times New Roman" w:hAnsi="Times New Roman"/>
          <w:sz w:val="24"/>
          <w:szCs w:val="24"/>
        </w:rPr>
        <w:t>study</w:t>
      </w:r>
      <w:r>
        <w:rPr>
          <w:rFonts w:ascii="Times New Roman" w:hAnsi="Times New Roman"/>
          <w:sz w:val="24"/>
          <w:szCs w:val="24"/>
        </w:rPr>
        <w:t xml:space="preserve"> that does not breach the standard of care, it </w:t>
      </w:r>
      <w:r w:rsidR="00CF1C11" w:rsidRPr="007A7B2D">
        <w:rPr>
          <w:rFonts w:ascii="Times New Roman" w:hAnsi="Times New Roman"/>
          <w:sz w:val="24"/>
          <w:szCs w:val="24"/>
        </w:rPr>
        <w:t xml:space="preserve">poses no more than minimal risk to participants, </w:t>
      </w:r>
      <w:r>
        <w:rPr>
          <w:rFonts w:ascii="Times New Roman" w:hAnsi="Times New Roman"/>
          <w:sz w:val="24"/>
          <w:szCs w:val="24"/>
        </w:rPr>
        <w:t xml:space="preserve">and therefore </w:t>
      </w:r>
      <w:r w:rsidR="00CF1C11" w:rsidRPr="007A7B2D">
        <w:rPr>
          <w:rFonts w:ascii="Times New Roman" w:hAnsi="Times New Roman"/>
          <w:sz w:val="24"/>
          <w:szCs w:val="24"/>
        </w:rPr>
        <w:t>a data safety</w:t>
      </w:r>
      <w:r w:rsidR="00242B4B">
        <w:rPr>
          <w:rFonts w:ascii="Times New Roman" w:hAnsi="Times New Roman"/>
          <w:sz w:val="24"/>
          <w:szCs w:val="24"/>
        </w:rPr>
        <w:t xml:space="preserve"> monitoring plan </w:t>
      </w:r>
      <w:r w:rsidR="0091393D">
        <w:rPr>
          <w:rFonts w:ascii="Times New Roman" w:hAnsi="Times New Roman"/>
          <w:sz w:val="24"/>
          <w:szCs w:val="24"/>
        </w:rPr>
        <w:t>will not be instituted</w:t>
      </w:r>
      <w:r w:rsidR="00CF1C11" w:rsidRPr="007A7B2D">
        <w:rPr>
          <w:rFonts w:ascii="Times New Roman" w:hAnsi="Times New Roman"/>
          <w:sz w:val="24"/>
          <w:szCs w:val="24"/>
        </w:rPr>
        <w:t xml:space="preserve">.  </w:t>
      </w:r>
    </w:p>
    <w:p w:rsidR="00CF1C11" w:rsidRPr="007A7B2D" w:rsidRDefault="00CF1C11" w:rsidP="00CF1C11">
      <w:pPr>
        <w:ind w:left="684" w:hanging="324"/>
        <w:rPr>
          <w:rFonts w:ascii="Times New Roman" w:hAnsi="Times New Roman"/>
          <w:sz w:val="24"/>
          <w:szCs w:val="24"/>
        </w:rPr>
      </w:pPr>
    </w:p>
    <w:p w:rsidR="00CF1C11" w:rsidRPr="007A7B2D" w:rsidRDefault="00CF1C11" w:rsidP="00CF1C11">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s>
        <w:rPr>
          <w:rFonts w:ascii="Times New Roman" w:hAnsi="Times New Roman"/>
          <w:b/>
          <w:sz w:val="24"/>
          <w:szCs w:val="24"/>
        </w:rPr>
      </w:pPr>
      <w:r w:rsidRPr="007A7B2D">
        <w:rPr>
          <w:rFonts w:ascii="Times New Roman" w:hAnsi="Times New Roman"/>
          <w:b/>
          <w:sz w:val="24"/>
          <w:szCs w:val="24"/>
        </w:rPr>
        <w:t xml:space="preserve">Procedures to Maintain Confidentiality:  </w:t>
      </w:r>
    </w:p>
    <w:p w:rsidR="00CF1C11" w:rsidRPr="007A7B2D" w:rsidRDefault="00CF1C11" w:rsidP="00CF1C11">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s>
        <w:rPr>
          <w:rFonts w:ascii="Times New Roman" w:hAnsi="Times New Roman"/>
          <w:sz w:val="24"/>
          <w:szCs w:val="24"/>
        </w:rPr>
      </w:pPr>
      <w:r w:rsidRPr="007A7B2D">
        <w:rPr>
          <w:rFonts w:ascii="Times New Roman" w:hAnsi="Times New Roman"/>
          <w:sz w:val="24"/>
          <w:szCs w:val="24"/>
        </w:rPr>
        <w:t>The data sheet will c</w:t>
      </w:r>
      <w:r w:rsidR="00D42972">
        <w:rPr>
          <w:rFonts w:ascii="Times New Roman" w:hAnsi="Times New Roman"/>
          <w:sz w:val="24"/>
          <w:szCs w:val="24"/>
        </w:rPr>
        <w:t xml:space="preserve">ontain </w:t>
      </w:r>
      <w:r w:rsidR="00F26E1C">
        <w:rPr>
          <w:rFonts w:ascii="Times New Roman" w:hAnsi="Times New Roman"/>
          <w:sz w:val="24"/>
          <w:szCs w:val="24"/>
        </w:rPr>
        <w:t>the patient’s name and PHI pertaining only to the study</w:t>
      </w:r>
      <w:r w:rsidR="00D42972">
        <w:rPr>
          <w:rFonts w:ascii="Times New Roman" w:hAnsi="Times New Roman"/>
          <w:sz w:val="24"/>
          <w:szCs w:val="24"/>
        </w:rPr>
        <w:t>. The data sheet</w:t>
      </w:r>
      <w:r w:rsidR="00F26E1C">
        <w:rPr>
          <w:rFonts w:ascii="Times New Roman" w:hAnsi="Times New Roman"/>
          <w:sz w:val="24"/>
          <w:szCs w:val="24"/>
        </w:rPr>
        <w:t>s</w:t>
      </w:r>
      <w:r w:rsidR="00D42972">
        <w:rPr>
          <w:rFonts w:ascii="Times New Roman" w:hAnsi="Times New Roman"/>
          <w:sz w:val="24"/>
          <w:szCs w:val="24"/>
        </w:rPr>
        <w:t xml:space="preserve"> will </w:t>
      </w:r>
      <w:r w:rsidRPr="007A7B2D">
        <w:rPr>
          <w:rFonts w:ascii="Times New Roman" w:hAnsi="Times New Roman"/>
          <w:sz w:val="24"/>
          <w:szCs w:val="24"/>
        </w:rPr>
        <w:t>maintained at the respective</w:t>
      </w:r>
      <w:r w:rsidR="00F26E1C">
        <w:rPr>
          <w:rFonts w:ascii="Times New Roman" w:hAnsi="Times New Roman"/>
          <w:sz w:val="24"/>
          <w:szCs w:val="24"/>
        </w:rPr>
        <w:t xml:space="preserve"> study site in a </w:t>
      </w:r>
      <w:r w:rsidRPr="007A7B2D">
        <w:rPr>
          <w:rFonts w:ascii="Times New Roman" w:hAnsi="Times New Roman"/>
          <w:sz w:val="24"/>
          <w:szCs w:val="24"/>
        </w:rPr>
        <w:t>lo</w:t>
      </w:r>
      <w:r w:rsidR="00D42972">
        <w:rPr>
          <w:rFonts w:ascii="Times New Roman" w:hAnsi="Times New Roman"/>
          <w:sz w:val="24"/>
          <w:szCs w:val="24"/>
        </w:rPr>
        <w:t>cked filing cabinet</w:t>
      </w:r>
      <w:r w:rsidRPr="007A7B2D">
        <w:rPr>
          <w:rFonts w:ascii="Times New Roman" w:hAnsi="Times New Roman"/>
          <w:sz w:val="24"/>
          <w:szCs w:val="24"/>
        </w:rPr>
        <w:t>.</w:t>
      </w:r>
    </w:p>
    <w:p w:rsidR="00472ED3" w:rsidRDefault="00472ED3" w:rsidP="00CF1C11">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s>
        <w:rPr>
          <w:rFonts w:ascii="Times New Roman" w:hAnsi="Times New Roman"/>
          <w:sz w:val="24"/>
          <w:szCs w:val="24"/>
        </w:rPr>
      </w:pPr>
    </w:p>
    <w:p w:rsidR="00CF1C11" w:rsidRPr="007A7B2D" w:rsidRDefault="00D42972" w:rsidP="00CF1C11">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s>
        <w:rPr>
          <w:rFonts w:ascii="Times New Roman" w:hAnsi="Times New Roman"/>
          <w:sz w:val="24"/>
          <w:szCs w:val="24"/>
        </w:rPr>
      </w:pPr>
      <w:r>
        <w:rPr>
          <w:rFonts w:ascii="Times New Roman" w:hAnsi="Times New Roman"/>
          <w:sz w:val="24"/>
          <w:szCs w:val="24"/>
        </w:rPr>
        <w:t xml:space="preserve">The </w:t>
      </w:r>
      <w:r w:rsidR="00472ED3">
        <w:rPr>
          <w:rFonts w:ascii="Times New Roman" w:hAnsi="Times New Roman"/>
          <w:sz w:val="24"/>
          <w:szCs w:val="24"/>
        </w:rPr>
        <w:t xml:space="preserve">data sheets from all </w:t>
      </w:r>
      <w:r w:rsidR="00CF1C11" w:rsidRPr="007A7B2D">
        <w:rPr>
          <w:rFonts w:ascii="Times New Roman" w:hAnsi="Times New Roman"/>
          <w:sz w:val="24"/>
          <w:szCs w:val="24"/>
        </w:rPr>
        <w:t>institutions will be entered into an electronic file</w:t>
      </w:r>
      <w:r w:rsidR="00472ED3">
        <w:rPr>
          <w:rFonts w:ascii="Times New Roman" w:hAnsi="Times New Roman"/>
          <w:sz w:val="24"/>
          <w:szCs w:val="24"/>
        </w:rPr>
        <w:t xml:space="preserve"> and these files will be sent electronically via email to the </w:t>
      </w:r>
      <w:r w:rsidR="00CF1C11">
        <w:rPr>
          <w:rFonts w:ascii="Times New Roman" w:hAnsi="Times New Roman"/>
          <w:sz w:val="24"/>
          <w:szCs w:val="24"/>
        </w:rPr>
        <w:t>PI</w:t>
      </w:r>
      <w:r w:rsidR="00472ED3">
        <w:rPr>
          <w:rFonts w:ascii="Times New Roman" w:hAnsi="Times New Roman"/>
          <w:sz w:val="24"/>
          <w:szCs w:val="24"/>
        </w:rPr>
        <w:t xml:space="preserve"> at USAMC</w:t>
      </w:r>
      <w:r w:rsidR="00CF1C11" w:rsidRPr="007A7B2D">
        <w:rPr>
          <w:rFonts w:ascii="Times New Roman" w:hAnsi="Times New Roman"/>
          <w:sz w:val="24"/>
          <w:szCs w:val="24"/>
        </w:rPr>
        <w:t xml:space="preserve">.  </w:t>
      </w:r>
      <w:r w:rsidR="00757E2E">
        <w:rPr>
          <w:rFonts w:ascii="Times New Roman" w:hAnsi="Times New Roman"/>
          <w:sz w:val="24"/>
          <w:szCs w:val="24"/>
        </w:rPr>
        <w:t>E</w:t>
      </w:r>
      <w:r w:rsidR="00CF1C11" w:rsidRPr="007A7B2D">
        <w:rPr>
          <w:rFonts w:ascii="Times New Roman" w:hAnsi="Times New Roman"/>
          <w:sz w:val="24"/>
          <w:szCs w:val="24"/>
        </w:rPr>
        <w:t>lectronic file</w:t>
      </w:r>
      <w:r w:rsidR="00757E2E">
        <w:rPr>
          <w:rFonts w:ascii="Times New Roman" w:hAnsi="Times New Roman"/>
          <w:sz w:val="24"/>
          <w:szCs w:val="24"/>
        </w:rPr>
        <w:t>s</w:t>
      </w:r>
      <w:r w:rsidR="00CF1C11" w:rsidRPr="007A7B2D">
        <w:rPr>
          <w:rFonts w:ascii="Times New Roman" w:hAnsi="Times New Roman"/>
          <w:sz w:val="24"/>
          <w:szCs w:val="24"/>
        </w:rPr>
        <w:t xml:space="preserve"> </w:t>
      </w:r>
      <w:r w:rsidR="00757E2E">
        <w:rPr>
          <w:rFonts w:ascii="Times New Roman" w:hAnsi="Times New Roman"/>
          <w:sz w:val="24"/>
          <w:szCs w:val="24"/>
        </w:rPr>
        <w:t>will be kept on a desktop of the individual institutional</w:t>
      </w:r>
      <w:r w:rsidR="00CF1C11" w:rsidRPr="007A7B2D">
        <w:rPr>
          <w:rFonts w:ascii="Times New Roman" w:hAnsi="Times New Roman"/>
          <w:sz w:val="24"/>
          <w:szCs w:val="24"/>
        </w:rPr>
        <w:t xml:space="preserve"> PIs office computer which is password protected and kept in a locked office. All data in that file will only be available to the PI. </w:t>
      </w:r>
      <w:r w:rsidR="00757E2E">
        <w:rPr>
          <w:rFonts w:ascii="Times New Roman" w:hAnsi="Times New Roman"/>
          <w:sz w:val="24"/>
          <w:szCs w:val="24"/>
        </w:rPr>
        <w:t xml:space="preserve">The PI at USAMC will maintain data from USAMC and data sent from other institutions.  Data at USAMC will be maintained on the PI’s office computer and will be password protected and kept in a locked office.  </w:t>
      </w:r>
      <w:r w:rsidR="00CF1C11" w:rsidRPr="007A7B2D">
        <w:rPr>
          <w:rFonts w:ascii="Times New Roman" w:hAnsi="Times New Roman"/>
          <w:sz w:val="24"/>
          <w:szCs w:val="24"/>
        </w:rPr>
        <w:t>Upon completion of the d</w:t>
      </w:r>
      <w:r w:rsidR="00757E2E">
        <w:rPr>
          <w:rFonts w:ascii="Times New Roman" w:hAnsi="Times New Roman"/>
          <w:sz w:val="24"/>
          <w:szCs w:val="24"/>
        </w:rPr>
        <w:t xml:space="preserve">ata analysis, all </w:t>
      </w:r>
      <w:r w:rsidR="00CF1C11" w:rsidRPr="007A7B2D">
        <w:rPr>
          <w:rFonts w:ascii="Times New Roman" w:hAnsi="Times New Roman"/>
          <w:sz w:val="24"/>
          <w:szCs w:val="24"/>
        </w:rPr>
        <w:t>electronic file</w:t>
      </w:r>
      <w:r w:rsidR="00757E2E">
        <w:rPr>
          <w:rFonts w:ascii="Times New Roman" w:hAnsi="Times New Roman"/>
          <w:sz w:val="24"/>
          <w:szCs w:val="24"/>
        </w:rPr>
        <w:t>s at all institutions</w:t>
      </w:r>
      <w:r w:rsidR="00CF1C11" w:rsidRPr="007A7B2D">
        <w:rPr>
          <w:rFonts w:ascii="Times New Roman" w:hAnsi="Times New Roman"/>
          <w:sz w:val="24"/>
          <w:szCs w:val="24"/>
        </w:rPr>
        <w:t xml:space="preserve"> will be deleted and hard copies of data collection forms will be shredded.</w:t>
      </w:r>
    </w:p>
    <w:p w:rsidR="00CF1C11" w:rsidRPr="007A7B2D" w:rsidRDefault="00CF1C11" w:rsidP="00CF1C11">
      <w:pPr>
        <w:rPr>
          <w:rFonts w:ascii="Times New Roman" w:hAnsi="Times New Roman"/>
          <w:b/>
          <w:sz w:val="24"/>
          <w:szCs w:val="24"/>
        </w:rPr>
      </w:pPr>
    </w:p>
    <w:p w:rsidR="00CF1C11" w:rsidRPr="007A7B2D" w:rsidRDefault="00CF1C11" w:rsidP="00CF1C11">
      <w:pPr>
        <w:keepNext/>
        <w:rPr>
          <w:rFonts w:ascii="Times New Roman" w:hAnsi="Times New Roman"/>
          <w:b/>
          <w:sz w:val="24"/>
          <w:szCs w:val="24"/>
        </w:rPr>
      </w:pPr>
      <w:r w:rsidRPr="007A7B2D">
        <w:rPr>
          <w:rFonts w:ascii="Times New Roman" w:hAnsi="Times New Roman"/>
          <w:b/>
          <w:sz w:val="24"/>
          <w:szCs w:val="24"/>
        </w:rPr>
        <w:t>Potential Benefits:</w:t>
      </w:r>
    </w:p>
    <w:p w:rsidR="00CF1C11" w:rsidRPr="007A7B2D" w:rsidRDefault="00757E2E" w:rsidP="00757E2E">
      <w:pPr>
        <w:rPr>
          <w:rFonts w:ascii="Times New Roman" w:hAnsi="Times New Roman"/>
          <w:sz w:val="24"/>
          <w:szCs w:val="24"/>
        </w:rPr>
      </w:pPr>
      <w:r>
        <w:rPr>
          <w:rFonts w:ascii="Times New Roman" w:hAnsi="Times New Roman"/>
          <w:sz w:val="24"/>
          <w:szCs w:val="24"/>
        </w:rPr>
        <w:t xml:space="preserve">If this study concludes that CT scans are unnecessary in </w:t>
      </w:r>
      <w:r w:rsidR="00F654E6">
        <w:rPr>
          <w:rFonts w:ascii="Times New Roman" w:hAnsi="Times New Roman"/>
          <w:sz w:val="24"/>
          <w:szCs w:val="24"/>
        </w:rPr>
        <w:t xml:space="preserve">awake and alert patients with </w:t>
      </w:r>
      <w:r w:rsidR="006F3DEE">
        <w:rPr>
          <w:rFonts w:ascii="Times New Roman" w:hAnsi="Times New Roman"/>
          <w:sz w:val="24"/>
          <w:szCs w:val="24"/>
        </w:rPr>
        <w:t>“</w:t>
      </w:r>
      <w:r w:rsidR="00F654E6">
        <w:rPr>
          <w:rFonts w:ascii="Times New Roman" w:hAnsi="Times New Roman"/>
          <w:sz w:val="24"/>
          <w:szCs w:val="24"/>
        </w:rPr>
        <w:t>distracting injuries</w:t>
      </w:r>
      <w:r w:rsidR="006F3DEE">
        <w:rPr>
          <w:rFonts w:ascii="Times New Roman" w:hAnsi="Times New Roman"/>
          <w:sz w:val="24"/>
          <w:szCs w:val="24"/>
        </w:rPr>
        <w:t>”</w:t>
      </w:r>
      <w:r w:rsidR="00F654E6">
        <w:rPr>
          <w:rFonts w:ascii="Times New Roman" w:hAnsi="Times New Roman"/>
          <w:sz w:val="24"/>
          <w:szCs w:val="24"/>
        </w:rPr>
        <w:t>, considerable cost savings and reduction in radiation exposure can be realized in this patient population.</w:t>
      </w:r>
    </w:p>
    <w:p w:rsidR="00F654E6" w:rsidRDefault="00F654E6" w:rsidP="00CF1C11">
      <w:pPr>
        <w:rPr>
          <w:rFonts w:ascii="Times New Roman" w:hAnsi="Times New Roman"/>
          <w:b/>
          <w:sz w:val="24"/>
          <w:szCs w:val="24"/>
        </w:rPr>
      </w:pPr>
    </w:p>
    <w:p w:rsidR="00CF1C11" w:rsidRPr="007A7B2D" w:rsidRDefault="00CF1C11" w:rsidP="00CF1C11">
      <w:pPr>
        <w:rPr>
          <w:rFonts w:ascii="Times New Roman" w:hAnsi="Times New Roman"/>
          <w:b/>
          <w:sz w:val="24"/>
          <w:szCs w:val="24"/>
        </w:rPr>
      </w:pPr>
      <w:r w:rsidRPr="007A7B2D">
        <w:rPr>
          <w:rFonts w:ascii="Times New Roman" w:hAnsi="Times New Roman"/>
          <w:b/>
          <w:sz w:val="24"/>
          <w:szCs w:val="24"/>
        </w:rPr>
        <w:t xml:space="preserve">Biostatistics: </w:t>
      </w:r>
    </w:p>
    <w:p w:rsidR="00CF1C11" w:rsidRPr="007A7B2D" w:rsidRDefault="00CF1C11" w:rsidP="00CF1C11">
      <w:pPr>
        <w:rPr>
          <w:rFonts w:ascii="Times New Roman" w:hAnsi="Times New Roman"/>
          <w:i/>
          <w:sz w:val="24"/>
          <w:szCs w:val="24"/>
        </w:rPr>
      </w:pPr>
      <w:r w:rsidRPr="007A7B2D">
        <w:rPr>
          <w:rFonts w:ascii="Times New Roman" w:hAnsi="Times New Roman"/>
          <w:i/>
          <w:sz w:val="24"/>
          <w:szCs w:val="24"/>
        </w:rPr>
        <w:t xml:space="preserve">Primary objective: </w:t>
      </w:r>
    </w:p>
    <w:p w:rsidR="00CF1C11" w:rsidRPr="007A7B2D" w:rsidRDefault="0080694E" w:rsidP="00CF1C11">
      <w:pPr>
        <w:rPr>
          <w:rFonts w:ascii="Times New Roman" w:hAnsi="Times New Roman"/>
          <w:sz w:val="24"/>
          <w:szCs w:val="24"/>
        </w:rPr>
      </w:pPr>
      <w:r>
        <w:rPr>
          <w:rFonts w:ascii="Times New Roman" w:hAnsi="Times New Roman"/>
          <w:sz w:val="24"/>
          <w:szCs w:val="24"/>
        </w:rPr>
        <w:t xml:space="preserve">Sensitivity, specificity, negative predictive value, etc. will be determined for clinical examination of the cervical spine in patients with “distracting injuries”. </w:t>
      </w:r>
    </w:p>
    <w:p w:rsidR="00CF1C11" w:rsidRPr="007A7B2D" w:rsidRDefault="00CF1C11" w:rsidP="00CF1C11">
      <w:pPr>
        <w:rPr>
          <w:rFonts w:ascii="Times New Roman" w:hAnsi="Times New Roman"/>
          <w:sz w:val="24"/>
          <w:szCs w:val="24"/>
        </w:rPr>
      </w:pPr>
    </w:p>
    <w:p w:rsidR="00CF1C11" w:rsidRPr="007A7B2D" w:rsidRDefault="00CF1C11" w:rsidP="00CF1C11">
      <w:pPr>
        <w:rPr>
          <w:rFonts w:ascii="Times New Roman" w:hAnsi="Times New Roman"/>
          <w:i/>
          <w:sz w:val="24"/>
          <w:szCs w:val="24"/>
        </w:rPr>
      </w:pPr>
      <w:r w:rsidRPr="007A7B2D">
        <w:rPr>
          <w:rFonts w:ascii="Times New Roman" w:hAnsi="Times New Roman"/>
          <w:i/>
          <w:sz w:val="24"/>
          <w:szCs w:val="24"/>
        </w:rPr>
        <w:t>Secondary objective:</w:t>
      </w:r>
    </w:p>
    <w:p w:rsidR="00B65CEF" w:rsidRDefault="00B65CEF" w:rsidP="00B65CEF">
      <w:pPr>
        <w:rPr>
          <w:rFonts w:ascii="Times New Roman" w:hAnsi="Times New Roman"/>
          <w:sz w:val="24"/>
          <w:szCs w:val="24"/>
        </w:rPr>
      </w:pPr>
      <w:r>
        <w:rPr>
          <w:rFonts w:ascii="Times New Roman" w:hAnsi="Times New Roman"/>
          <w:sz w:val="24"/>
          <w:szCs w:val="24"/>
        </w:rPr>
        <w:t>Missed cervical spine injury rates for awake and alert patients with “distracting injuries”</w:t>
      </w:r>
      <w:r w:rsidRPr="007A7B2D">
        <w:rPr>
          <w:rFonts w:ascii="Times New Roman" w:hAnsi="Times New Roman"/>
          <w:sz w:val="24"/>
          <w:szCs w:val="24"/>
        </w:rPr>
        <w:t xml:space="preserve"> will be compared to those of patients</w:t>
      </w:r>
      <w:r>
        <w:rPr>
          <w:rFonts w:ascii="Times New Roman" w:hAnsi="Times New Roman"/>
          <w:sz w:val="24"/>
          <w:szCs w:val="24"/>
        </w:rPr>
        <w:t xml:space="preserve"> without distracting injuries using </w:t>
      </w:r>
      <w:r w:rsidRPr="007A7B2D">
        <w:rPr>
          <w:rFonts w:ascii="Times New Roman" w:hAnsi="Times New Roman"/>
          <w:sz w:val="24"/>
          <w:szCs w:val="24"/>
        </w:rPr>
        <w:t>Student’s t-test. Significance will be set at p</w:t>
      </w:r>
      <w:r>
        <w:rPr>
          <w:rFonts w:ascii="Times New Roman" w:hAnsi="Times New Roman"/>
          <w:sz w:val="24"/>
          <w:szCs w:val="24"/>
        </w:rPr>
        <w:t xml:space="preserve"> </w:t>
      </w:r>
      <w:r w:rsidRPr="007A7B2D">
        <w:rPr>
          <w:rFonts w:ascii="Times New Roman" w:hAnsi="Times New Roman"/>
          <w:sz w:val="24"/>
          <w:szCs w:val="24"/>
          <w:u w:val="single"/>
        </w:rPr>
        <w:t>&lt;</w:t>
      </w:r>
      <w:r>
        <w:rPr>
          <w:rFonts w:ascii="Times New Roman" w:hAnsi="Times New Roman"/>
          <w:sz w:val="24"/>
          <w:szCs w:val="24"/>
          <w:u w:val="single"/>
        </w:rPr>
        <w:t xml:space="preserve"> </w:t>
      </w:r>
      <w:r w:rsidRPr="007A7B2D">
        <w:rPr>
          <w:rFonts w:ascii="Times New Roman" w:hAnsi="Times New Roman"/>
          <w:sz w:val="24"/>
          <w:szCs w:val="24"/>
        </w:rPr>
        <w:t>0.05.</w:t>
      </w:r>
    </w:p>
    <w:p w:rsidR="000A53CA" w:rsidRDefault="000A53CA" w:rsidP="00B65CEF">
      <w:pPr>
        <w:rPr>
          <w:rFonts w:ascii="Times New Roman" w:hAnsi="Times New Roman"/>
          <w:sz w:val="24"/>
          <w:szCs w:val="24"/>
        </w:rPr>
      </w:pPr>
    </w:p>
    <w:p w:rsidR="000A53CA" w:rsidRDefault="000A53CA" w:rsidP="00B65CEF">
      <w:pPr>
        <w:rPr>
          <w:rFonts w:ascii="Times New Roman" w:hAnsi="Times New Roman"/>
          <w:i/>
          <w:sz w:val="24"/>
          <w:szCs w:val="24"/>
        </w:rPr>
      </w:pPr>
      <w:r w:rsidRPr="000A53CA">
        <w:rPr>
          <w:rFonts w:ascii="Times New Roman" w:hAnsi="Times New Roman"/>
          <w:i/>
          <w:sz w:val="24"/>
          <w:szCs w:val="24"/>
        </w:rPr>
        <w:lastRenderedPageBreak/>
        <w:t>Power analysis:</w:t>
      </w:r>
    </w:p>
    <w:p w:rsidR="000A53CA" w:rsidRPr="000A53CA" w:rsidRDefault="000A53CA" w:rsidP="00B65CEF">
      <w:pPr>
        <w:rPr>
          <w:rFonts w:ascii="Times New Roman" w:hAnsi="Times New Roman"/>
          <w:sz w:val="24"/>
          <w:szCs w:val="24"/>
        </w:rPr>
      </w:pPr>
      <w:r>
        <w:rPr>
          <w:rFonts w:ascii="Times New Roman" w:hAnsi="Times New Roman"/>
          <w:sz w:val="24"/>
          <w:szCs w:val="24"/>
        </w:rPr>
        <w:t xml:space="preserve">Power analysis based on the University of South Alabama’s previous experience suggests that 2850 patients with distracting injuries and an equal number without distracting injuries will allow detection of a difference in sensitivity of 1%.  For the purposes of this study, acceptance of the null hypothesis will be attained if the sensitivity of cervical spine clinical examination with distracting injuries is within 1% of patients without distracting injuries.  Interim analysis will be performed at 25, 50 and 75% enrollment to assess consistency between institutions and need for continued enrollment. </w:t>
      </w:r>
    </w:p>
    <w:p w:rsidR="00CF1C11" w:rsidRPr="007A7B2D" w:rsidRDefault="00CF1C11" w:rsidP="00CF1C11">
      <w:pPr>
        <w:rPr>
          <w:rFonts w:ascii="Times New Roman" w:hAnsi="Times New Roman"/>
          <w:b/>
          <w:sz w:val="24"/>
          <w:szCs w:val="24"/>
        </w:rPr>
      </w:pPr>
    </w:p>
    <w:p w:rsidR="000A53CA" w:rsidRDefault="000A53CA" w:rsidP="00CF1C11">
      <w:pPr>
        <w:rPr>
          <w:rFonts w:ascii="Times New Roman" w:hAnsi="Times New Roman"/>
          <w:b/>
          <w:sz w:val="24"/>
          <w:szCs w:val="24"/>
        </w:rPr>
      </w:pPr>
    </w:p>
    <w:p w:rsidR="00CF1C11" w:rsidRDefault="00CF1C11" w:rsidP="00CF1C11">
      <w:pPr>
        <w:rPr>
          <w:rFonts w:ascii="Times New Roman" w:hAnsi="Times New Roman"/>
          <w:b/>
          <w:sz w:val="24"/>
          <w:szCs w:val="24"/>
        </w:rPr>
      </w:pPr>
      <w:bookmarkStart w:id="0" w:name="_GoBack"/>
      <w:bookmarkEnd w:id="0"/>
      <w:r w:rsidRPr="007A7B2D">
        <w:rPr>
          <w:rFonts w:ascii="Times New Roman" w:hAnsi="Times New Roman"/>
          <w:b/>
          <w:sz w:val="24"/>
          <w:szCs w:val="24"/>
        </w:rPr>
        <w:t>References:</w:t>
      </w:r>
    </w:p>
    <w:p w:rsidR="007D20FB" w:rsidRPr="007A7B2D" w:rsidRDefault="007D20FB" w:rsidP="00CF1C11">
      <w:pPr>
        <w:rPr>
          <w:rFonts w:ascii="Times New Roman" w:hAnsi="Times New Roman"/>
          <w:b/>
          <w:sz w:val="24"/>
          <w:szCs w:val="24"/>
        </w:rPr>
      </w:pPr>
    </w:p>
    <w:p w:rsidR="00C367FC" w:rsidRDefault="00C367FC" w:rsidP="00C367FC">
      <w:pPr>
        <w:numPr>
          <w:ilvl w:val="0"/>
          <w:numId w:val="1"/>
        </w:numPr>
        <w:rPr>
          <w:rFonts w:ascii="Times New Roman" w:hAnsi="Times New Roman"/>
        </w:rPr>
      </w:pPr>
      <w:proofErr w:type="spellStart"/>
      <w:r w:rsidRPr="00C367FC">
        <w:rPr>
          <w:rFonts w:ascii="Times New Roman" w:hAnsi="Times New Roman"/>
        </w:rPr>
        <w:t>Roberge</w:t>
      </w:r>
      <w:proofErr w:type="spellEnd"/>
      <w:r w:rsidRPr="00C367FC">
        <w:rPr>
          <w:rFonts w:ascii="Times New Roman" w:hAnsi="Times New Roman"/>
        </w:rPr>
        <w:t xml:space="preserve"> RJ, Wears RC, Kelly M, et al. Selective application of cervical spine radiography in alert victims of blunt trauma: a prospective study. J Trauma. 1988;28:764-788</w:t>
      </w:r>
    </w:p>
    <w:p w:rsidR="00C367FC" w:rsidRPr="00C367FC" w:rsidRDefault="00C367FC" w:rsidP="00C367FC">
      <w:pPr>
        <w:ind w:left="720"/>
        <w:rPr>
          <w:rFonts w:ascii="Times New Roman" w:hAnsi="Times New Roman"/>
        </w:rPr>
      </w:pPr>
    </w:p>
    <w:p w:rsidR="00C367FC" w:rsidRDefault="00C367FC" w:rsidP="00C367FC">
      <w:pPr>
        <w:numPr>
          <w:ilvl w:val="0"/>
          <w:numId w:val="1"/>
        </w:numPr>
        <w:rPr>
          <w:rFonts w:ascii="Times New Roman" w:hAnsi="Times New Roman"/>
        </w:rPr>
      </w:pPr>
      <w:proofErr w:type="spellStart"/>
      <w:r w:rsidRPr="00C367FC">
        <w:rPr>
          <w:rFonts w:ascii="Times New Roman" w:hAnsi="Times New Roman"/>
        </w:rPr>
        <w:t>Velmahos</w:t>
      </w:r>
      <w:proofErr w:type="spellEnd"/>
      <w:r w:rsidRPr="00C367FC">
        <w:rPr>
          <w:rFonts w:ascii="Times New Roman" w:hAnsi="Times New Roman"/>
        </w:rPr>
        <w:t xml:space="preserve"> GC, </w:t>
      </w:r>
      <w:proofErr w:type="spellStart"/>
      <w:r w:rsidRPr="00C367FC">
        <w:rPr>
          <w:rFonts w:ascii="Times New Roman" w:hAnsi="Times New Roman"/>
        </w:rPr>
        <w:t>Theodorou</w:t>
      </w:r>
      <w:proofErr w:type="spellEnd"/>
      <w:r w:rsidRPr="00C367FC">
        <w:rPr>
          <w:rFonts w:ascii="Times New Roman" w:hAnsi="Times New Roman"/>
        </w:rPr>
        <w:t xml:space="preserve"> D, </w:t>
      </w:r>
      <w:proofErr w:type="spellStart"/>
      <w:r w:rsidRPr="00C367FC">
        <w:rPr>
          <w:rFonts w:ascii="Times New Roman" w:hAnsi="Times New Roman"/>
        </w:rPr>
        <w:t>Tatevossian</w:t>
      </w:r>
      <w:proofErr w:type="spellEnd"/>
      <w:r w:rsidRPr="00C367FC">
        <w:rPr>
          <w:rFonts w:ascii="Times New Roman" w:hAnsi="Times New Roman"/>
        </w:rPr>
        <w:t xml:space="preserve"> R, et al. Radiographic cervical spine evaluation in the alert symptomatic blunt trauma victim; much ado about nothing? J Trauma. 1996;40:768-774</w:t>
      </w:r>
    </w:p>
    <w:p w:rsidR="00C367FC" w:rsidRPr="00C367FC" w:rsidRDefault="00C367FC" w:rsidP="00C367FC">
      <w:pPr>
        <w:ind w:left="720"/>
        <w:rPr>
          <w:rFonts w:ascii="Times New Roman" w:hAnsi="Times New Roman"/>
        </w:rPr>
      </w:pPr>
    </w:p>
    <w:p w:rsidR="00C367FC" w:rsidRDefault="00C367FC" w:rsidP="00C367FC">
      <w:pPr>
        <w:numPr>
          <w:ilvl w:val="0"/>
          <w:numId w:val="1"/>
        </w:numPr>
        <w:rPr>
          <w:rFonts w:ascii="Times New Roman" w:hAnsi="Times New Roman"/>
        </w:rPr>
      </w:pPr>
      <w:r w:rsidRPr="00C367FC">
        <w:rPr>
          <w:rFonts w:ascii="Times New Roman" w:hAnsi="Times New Roman"/>
        </w:rPr>
        <w:t xml:space="preserve">Gonzalez </w:t>
      </w:r>
      <w:proofErr w:type="gramStart"/>
      <w:r w:rsidRPr="00C367FC">
        <w:rPr>
          <w:rFonts w:ascii="Times New Roman" w:hAnsi="Times New Roman"/>
        </w:rPr>
        <w:t>RP,</w:t>
      </w:r>
      <w:proofErr w:type="gramEnd"/>
      <w:r w:rsidRPr="00C367FC">
        <w:rPr>
          <w:rFonts w:ascii="Times New Roman" w:hAnsi="Times New Roman"/>
        </w:rPr>
        <w:t xml:space="preserve"> Freed PO, </w:t>
      </w:r>
      <w:proofErr w:type="spellStart"/>
      <w:r w:rsidRPr="00C367FC">
        <w:rPr>
          <w:rFonts w:ascii="Times New Roman" w:hAnsi="Times New Roman"/>
        </w:rPr>
        <w:t>Bukhalo</w:t>
      </w:r>
      <w:proofErr w:type="spellEnd"/>
      <w:r w:rsidRPr="00C367FC">
        <w:rPr>
          <w:rFonts w:ascii="Times New Roman" w:hAnsi="Times New Roman"/>
        </w:rPr>
        <w:t xml:space="preserve"> M, </w:t>
      </w:r>
      <w:proofErr w:type="spellStart"/>
      <w:r w:rsidRPr="00C367FC">
        <w:rPr>
          <w:rFonts w:ascii="Times New Roman" w:hAnsi="Times New Roman"/>
        </w:rPr>
        <w:t>Holevar</w:t>
      </w:r>
      <w:proofErr w:type="spellEnd"/>
      <w:r w:rsidRPr="00C367FC">
        <w:rPr>
          <w:rFonts w:ascii="Times New Roman" w:hAnsi="Times New Roman"/>
        </w:rPr>
        <w:t xml:space="preserve"> MR, </w:t>
      </w:r>
      <w:proofErr w:type="spellStart"/>
      <w:r w:rsidRPr="00C367FC">
        <w:rPr>
          <w:rFonts w:ascii="Times New Roman" w:hAnsi="Times New Roman"/>
        </w:rPr>
        <w:t>Falimirski</w:t>
      </w:r>
      <w:proofErr w:type="spellEnd"/>
      <w:r w:rsidRPr="00C367FC">
        <w:rPr>
          <w:rFonts w:ascii="Times New Roman" w:hAnsi="Times New Roman"/>
        </w:rPr>
        <w:t xml:space="preserve"> ME. Role of clinical examination in screening for blunt cervical spine injury. J </w:t>
      </w:r>
      <w:proofErr w:type="spellStart"/>
      <w:r w:rsidRPr="00C367FC">
        <w:rPr>
          <w:rFonts w:ascii="Times New Roman" w:hAnsi="Times New Roman"/>
        </w:rPr>
        <w:t>Amer</w:t>
      </w:r>
      <w:proofErr w:type="spellEnd"/>
      <w:r w:rsidRPr="00C367FC">
        <w:rPr>
          <w:rFonts w:ascii="Times New Roman" w:hAnsi="Times New Roman"/>
        </w:rPr>
        <w:t xml:space="preserve"> </w:t>
      </w:r>
      <w:proofErr w:type="spellStart"/>
      <w:r w:rsidRPr="00C367FC">
        <w:rPr>
          <w:rFonts w:ascii="Times New Roman" w:hAnsi="Times New Roman"/>
        </w:rPr>
        <w:t>coll</w:t>
      </w:r>
      <w:proofErr w:type="spellEnd"/>
      <w:r w:rsidRPr="00C367FC">
        <w:rPr>
          <w:rFonts w:ascii="Times New Roman" w:hAnsi="Times New Roman"/>
        </w:rPr>
        <w:t xml:space="preserve"> surg. 1999;189:152-157</w:t>
      </w:r>
    </w:p>
    <w:p w:rsidR="00367885" w:rsidRPr="00C367FC" w:rsidRDefault="00367885" w:rsidP="00367885">
      <w:pPr>
        <w:rPr>
          <w:rFonts w:ascii="Times New Roman" w:hAnsi="Times New Roman"/>
        </w:rPr>
      </w:pPr>
    </w:p>
    <w:p w:rsidR="00367885" w:rsidRDefault="00367885" w:rsidP="00367885">
      <w:pPr>
        <w:numPr>
          <w:ilvl w:val="0"/>
          <w:numId w:val="1"/>
        </w:numPr>
        <w:rPr>
          <w:rFonts w:ascii="Times New Roman" w:hAnsi="Times New Roman"/>
        </w:rPr>
      </w:pPr>
      <w:r w:rsidRPr="00367885">
        <w:rPr>
          <w:rFonts w:ascii="Times New Roman" w:hAnsi="Times New Roman"/>
        </w:rPr>
        <w:t xml:space="preserve">Hoffman JR, Mower WR, </w:t>
      </w:r>
      <w:proofErr w:type="spellStart"/>
      <w:r w:rsidRPr="00367885">
        <w:rPr>
          <w:rFonts w:ascii="Times New Roman" w:hAnsi="Times New Roman"/>
        </w:rPr>
        <w:t>Wolfson</w:t>
      </w:r>
      <w:proofErr w:type="spellEnd"/>
      <w:r w:rsidRPr="00367885">
        <w:rPr>
          <w:rFonts w:ascii="Times New Roman" w:hAnsi="Times New Roman"/>
        </w:rPr>
        <w:t xml:space="preserve"> AB, et al. Validity of a set of clinical criteria to rule out injury to the cervical spine in patients with blunt trauma. N </w:t>
      </w:r>
      <w:proofErr w:type="spellStart"/>
      <w:r w:rsidRPr="00367885">
        <w:rPr>
          <w:rFonts w:ascii="Times New Roman" w:hAnsi="Times New Roman"/>
        </w:rPr>
        <w:t>eng</w:t>
      </w:r>
      <w:proofErr w:type="spellEnd"/>
      <w:r w:rsidRPr="00367885">
        <w:rPr>
          <w:rFonts w:ascii="Times New Roman" w:hAnsi="Times New Roman"/>
        </w:rPr>
        <w:t xml:space="preserve"> J Med. 2000;343:94-99</w:t>
      </w:r>
    </w:p>
    <w:p w:rsidR="00367885" w:rsidRPr="00367885" w:rsidRDefault="00367885" w:rsidP="00367885">
      <w:pPr>
        <w:rPr>
          <w:rFonts w:ascii="Times New Roman" w:hAnsi="Times New Roman"/>
        </w:rPr>
      </w:pPr>
    </w:p>
    <w:p w:rsidR="00367885" w:rsidRDefault="00367885" w:rsidP="00367885">
      <w:pPr>
        <w:numPr>
          <w:ilvl w:val="0"/>
          <w:numId w:val="1"/>
        </w:numPr>
        <w:rPr>
          <w:rFonts w:ascii="Times New Roman" w:hAnsi="Times New Roman"/>
        </w:rPr>
      </w:pPr>
      <w:proofErr w:type="spellStart"/>
      <w:r w:rsidRPr="00367885">
        <w:rPr>
          <w:rFonts w:ascii="Times New Roman" w:hAnsi="Times New Roman"/>
        </w:rPr>
        <w:t>Stiell</w:t>
      </w:r>
      <w:proofErr w:type="spellEnd"/>
      <w:r w:rsidRPr="00367885">
        <w:rPr>
          <w:rFonts w:ascii="Times New Roman" w:hAnsi="Times New Roman"/>
        </w:rPr>
        <w:t xml:space="preserve"> IG, Wells GA, </w:t>
      </w:r>
      <w:proofErr w:type="spellStart"/>
      <w:r w:rsidRPr="00367885">
        <w:rPr>
          <w:rFonts w:ascii="Times New Roman" w:hAnsi="Times New Roman"/>
        </w:rPr>
        <w:t>Vandemheen</w:t>
      </w:r>
      <w:proofErr w:type="spellEnd"/>
      <w:r w:rsidRPr="00367885">
        <w:rPr>
          <w:rFonts w:ascii="Times New Roman" w:hAnsi="Times New Roman"/>
        </w:rPr>
        <w:t xml:space="preserve"> KL, et al. The Canadian C-spine rule for radiography in alert and stable blunt trauma patients. JAMA. 2000;286:1841-1848</w:t>
      </w:r>
    </w:p>
    <w:p w:rsidR="00367885" w:rsidRPr="00367885" w:rsidRDefault="00367885" w:rsidP="00367885">
      <w:pPr>
        <w:rPr>
          <w:rFonts w:ascii="Times New Roman" w:hAnsi="Times New Roman"/>
        </w:rPr>
      </w:pPr>
    </w:p>
    <w:p w:rsidR="00367885" w:rsidRDefault="00367885" w:rsidP="00367885">
      <w:pPr>
        <w:numPr>
          <w:ilvl w:val="0"/>
          <w:numId w:val="1"/>
        </w:numPr>
        <w:rPr>
          <w:rFonts w:ascii="Times New Roman" w:hAnsi="Times New Roman"/>
        </w:rPr>
      </w:pPr>
      <w:r w:rsidRPr="00367885">
        <w:rPr>
          <w:rFonts w:ascii="Times New Roman" w:hAnsi="Times New Roman"/>
        </w:rPr>
        <w:t xml:space="preserve">Gonzalez RP, Cummings GR, Phelan HA, </w:t>
      </w:r>
      <w:proofErr w:type="spellStart"/>
      <w:r w:rsidRPr="00367885">
        <w:rPr>
          <w:rFonts w:ascii="Times New Roman" w:hAnsi="Times New Roman"/>
        </w:rPr>
        <w:t>Bosarge</w:t>
      </w:r>
      <w:proofErr w:type="spellEnd"/>
      <w:r w:rsidRPr="00367885">
        <w:rPr>
          <w:rFonts w:ascii="Times New Roman" w:hAnsi="Times New Roman"/>
        </w:rPr>
        <w:t xml:space="preserve"> PL, </w:t>
      </w:r>
      <w:proofErr w:type="spellStart"/>
      <w:r w:rsidRPr="00367885">
        <w:rPr>
          <w:rFonts w:ascii="Times New Roman" w:hAnsi="Times New Roman"/>
        </w:rPr>
        <w:t>Rodning</w:t>
      </w:r>
      <w:proofErr w:type="spellEnd"/>
      <w:r w:rsidRPr="00367885">
        <w:rPr>
          <w:rFonts w:ascii="Times New Roman" w:hAnsi="Times New Roman"/>
        </w:rPr>
        <w:t xml:space="preserve"> CB. Clinical examination in complement with computed tomography scan: an effective method for identification of cervical spine injury. J Trauma. 2009; 67:1297-1304 </w:t>
      </w:r>
    </w:p>
    <w:p w:rsidR="00175EA8" w:rsidRPr="00367885" w:rsidRDefault="00175EA8" w:rsidP="00175EA8">
      <w:pPr>
        <w:rPr>
          <w:rFonts w:ascii="Times New Roman" w:hAnsi="Times New Roman"/>
        </w:rPr>
      </w:pPr>
    </w:p>
    <w:p w:rsidR="006A4FAA" w:rsidRDefault="006A4FAA" w:rsidP="006A4FAA">
      <w:pPr>
        <w:numPr>
          <w:ilvl w:val="0"/>
          <w:numId w:val="1"/>
        </w:numPr>
        <w:rPr>
          <w:rFonts w:ascii="Times New Roman" w:hAnsi="Times New Roman"/>
        </w:rPr>
      </w:pPr>
      <w:r w:rsidRPr="006A4FAA">
        <w:rPr>
          <w:rFonts w:ascii="Times New Roman" w:hAnsi="Times New Roman"/>
        </w:rPr>
        <w:t>Blackmore CC, Mann FA, Wilson AJ. Helical CT in the primary trauma evaluation of the cervical spine: an evidence –based approach. Skeletal radiology. 2000; 29(11):632-639</w:t>
      </w:r>
    </w:p>
    <w:p w:rsidR="004A4400" w:rsidRPr="006A4FAA" w:rsidRDefault="004A4400" w:rsidP="004A4400">
      <w:pPr>
        <w:ind w:left="720"/>
        <w:rPr>
          <w:rFonts w:ascii="Times New Roman" w:hAnsi="Times New Roman"/>
        </w:rPr>
      </w:pPr>
    </w:p>
    <w:p w:rsidR="006A4FAA" w:rsidRDefault="006A4FAA" w:rsidP="006A4FAA">
      <w:pPr>
        <w:numPr>
          <w:ilvl w:val="0"/>
          <w:numId w:val="1"/>
        </w:numPr>
        <w:rPr>
          <w:rFonts w:ascii="Times New Roman" w:hAnsi="Times New Roman"/>
        </w:rPr>
      </w:pPr>
      <w:r w:rsidRPr="006A4FAA">
        <w:rPr>
          <w:rFonts w:ascii="Times New Roman" w:hAnsi="Times New Roman"/>
        </w:rPr>
        <w:t xml:space="preserve">Grogan EL, Morris JA, </w:t>
      </w:r>
      <w:proofErr w:type="spellStart"/>
      <w:r w:rsidRPr="006A4FAA">
        <w:rPr>
          <w:rFonts w:ascii="Times New Roman" w:hAnsi="Times New Roman"/>
        </w:rPr>
        <w:t>Diffus</w:t>
      </w:r>
      <w:proofErr w:type="spellEnd"/>
      <w:r w:rsidRPr="006A4FAA">
        <w:rPr>
          <w:rFonts w:ascii="Times New Roman" w:hAnsi="Times New Roman"/>
        </w:rPr>
        <w:t xml:space="preserve"> RS, Moore DE, et al. Cervical spine evaluation in urban trauma centers: lowering institutional costs and complications through helical CT scan. J Am </w:t>
      </w:r>
      <w:proofErr w:type="spellStart"/>
      <w:r w:rsidRPr="006A4FAA">
        <w:rPr>
          <w:rFonts w:ascii="Times New Roman" w:hAnsi="Times New Roman"/>
        </w:rPr>
        <w:t>Coll</w:t>
      </w:r>
      <w:proofErr w:type="spellEnd"/>
      <w:r w:rsidRPr="006A4FAA">
        <w:rPr>
          <w:rFonts w:ascii="Times New Roman" w:hAnsi="Times New Roman"/>
        </w:rPr>
        <w:t xml:space="preserve"> Surg. 2005; 200(2):160-165</w:t>
      </w:r>
    </w:p>
    <w:p w:rsidR="004A4400" w:rsidRPr="006A4FAA" w:rsidRDefault="004A4400" w:rsidP="004A4400">
      <w:pPr>
        <w:rPr>
          <w:rFonts w:ascii="Times New Roman" w:hAnsi="Times New Roman"/>
        </w:rPr>
      </w:pPr>
    </w:p>
    <w:p w:rsidR="006A4FAA" w:rsidRDefault="006A4FAA" w:rsidP="006A4FAA">
      <w:pPr>
        <w:numPr>
          <w:ilvl w:val="0"/>
          <w:numId w:val="1"/>
        </w:numPr>
        <w:rPr>
          <w:rFonts w:ascii="Times New Roman" w:hAnsi="Times New Roman"/>
        </w:rPr>
      </w:pPr>
      <w:proofErr w:type="spellStart"/>
      <w:r w:rsidRPr="006A4FAA">
        <w:rPr>
          <w:rFonts w:ascii="Times New Roman" w:hAnsi="Times New Roman"/>
        </w:rPr>
        <w:t>Antevil</w:t>
      </w:r>
      <w:proofErr w:type="spellEnd"/>
      <w:r w:rsidRPr="006A4FAA">
        <w:rPr>
          <w:rFonts w:ascii="Times New Roman" w:hAnsi="Times New Roman"/>
        </w:rPr>
        <w:t xml:space="preserve"> JL, </w:t>
      </w:r>
      <w:proofErr w:type="spellStart"/>
      <w:r w:rsidRPr="006A4FAA">
        <w:rPr>
          <w:rFonts w:ascii="Times New Roman" w:hAnsi="Times New Roman"/>
        </w:rPr>
        <w:t>Sise</w:t>
      </w:r>
      <w:proofErr w:type="spellEnd"/>
      <w:r w:rsidRPr="006A4FAA">
        <w:rPr>
          <w:rFonts w:ascii="Times New Roman" w:hAnsi="Times New Roman"/>
        </w:rPr>
        <w:t xml:space="preserve"> MJ, Sack DI, et al. Spiral computed tomography for the initial evaluation of spine trauma: a new standard of care. J Trauma. 2006; 61(12): 382-387</w:t>
      </w:r>
    </w:p>
    <w:p w:rsidR="004A4400" w:rsidRPr="006A4FAA" w:rsidRDefault="004A4400" w:rsidP="004A4400">
      <w:pPr>
        <w:rPr>
          <w:rFonts w:ascii="Times New Roman" w:hAnsi="Times New Roman"/>
        </w:rPr>
      </w:pPr>
    </w:p>
    <w:p w:rsidR="006A4FAA" w:rsidRDefault="006A4FAA" w:rsidP="006A4FAA">
      <w:pPr>
        <w:numPr>
          <w:ilvl w:val="0"/>
          <w:numId w:val="1"/>
        </w:numPr>
        <w:rPr>
          <w:rFonts w:ascii="Times New Roman" w:hAnsi="Times New Roman"/>
        </w:rPr>
      </w:pPr>
      <w:r w:rsidRPr="006A4FAA">
        <w:rPr>
          <w:rFonts w:ascii="Times New Roman" w:hAnsi="Times New Roman"/>
        </w:rPr>
        <w:t>Sanchez B, Waxman K, Jones T, et al. Cervical spine clearance in blunt trauma: evaluation of a computed tomography-based protocol. J Trauma. 2005;59(1): 179-183</w:t>
      </w:r>
    </w:p>
    <w:p w:rsidR="004A4400" w:rsidRPr="006A4FAA" w:rsidRDefault="004A4400" w:rsidP="004A4400">
      <w:pPr>
        <w:rPr>
          <w:rFonts w:ascii="Times New Roman" w:hAnsi="Times New Roman"/>
        </w:rPr>
      </w:pPr>
    </w:p>
    <w:p w:rsidR="006A4FAA" w:rsidRDefault="006A4FAA" w:rsidP="006A4FAA">
      <w:pPr>
        <w:numPr>
          <w:ilvl w:val="0"/>
          <w:numId w:val="1"/>
        </w:numPr>
        <w:rPr>
          <w:rFonts w:ascii="Times New Roman" w:hAnsi="Times New Roman"/>
        </w:rPr>
      </w:pPr>
      <w:proofErr w:type="spellStart"/>
      <w:r w:rsidRPr="006A4FAA">
        <w:rPr>
          <w:rFonts w:ascii="Times New Roman" w:hAnsi="Times New Roman"/>
        </w:rPr>
        <w:t>Griffen</w:t>
      </w:r>
      <w:proofErr w:type="spellEnd"/>
      <w:r w:rsidRPr="006A4FAA">
        <w:rPr>
          <w:rFonts w:ascii="Times New Roman" w:hAnsi="Times New Roman"/>
        </w:rPr>
        <w:t xml:space="preserve"> MM, </w:t>
      </w:r>
      <w:proofErr w:type="spellStart"/>
      <w:r w:rsidRPr="006A4FAA">
        <w:rPr>
          <w:rFonts w:ascii="Times New Roman" w:hAnsi="Times New Roman"/>
        </w:rPr>
        <w:t>Frykberg</w:t>
      </w:r>
      <w:proofErr w:type="spellEnd"/>
      <w:r w:rsidRPr="006A4FAA">
        <w:rPr>
          <w:rFonts w:ascii="Times New Roman" w:hAnsi="Times New Roman"/>
        </w:rPr>
        <w:t xml:space="preserve"> ER, </w:t>
      </w:r>
      <w:proofErr w:type="spellStart"/>
      <w:r w:rsidRPr="006A4FAA">
        <w:rPr>
          <w:rFonts w:ascii="Times New Roman" w:hAnsi="Times New Roman"/>
        </w:rPr>
        <w:t>Kerwin</w:t>
      </w:r>
      <w:proofErr w:type="spellEnd"/>
      <w:r w:rsidRPr="006A4FAA">
        <w:rPr>
          <w:rFonts w:ascii="Times New Roman" w:hAnsi="Times New Roman"/>
        </w:rPr>
        <w:t xml:space="preserve"> AJ, </w:t>
      </w:r>
      <w:proofErr w:type="spellStart"/>
      <w:proofErr w:type="gramStart"/>
      <w:r w:rsidRPr="006A4FAA">
        <w:rPr>
          <w:rFonts w:ascii="Times New Roman" w:hAnsi="Times New Roman"/>
        </w:rPr>
        <w:t>Schinco</w:t>
      </w:r>
      <w:proofErr w:type="spellEnd"/>
      <w:proofErr w:type="gramEnd"/>
      <w:r w:rsidRPr="006A4FAA">
        <w:rPr>
          <w:rFonts w:ascii="Times New Roman" w:hAnsi="Times New Roman"/>
        </w:rPr>
        <w:t>, et al. Radiographic clearance of blunt cervical spine injury: plain radiograph or computed tomography scan. J Trauma. 2003; 55(2): 222-226</w:t>
      </w:r>
    </w:p>
    <w:p w:rsidR="004A4400" w:rsidRPr="006A4FAA" w:rsidRDefault="004A4400" w:rsidP="004A4400">
      <w:pPr>
        <w:rPr>
          <w:rFonts w:ascii="Times New Roman" w:hAnsi="Times New Roman"/>
        </w:rPr>
      </w:pPr>
    </w:p>
    <w:p w:rsidR="006A4FAA" w:rsidRDefault="006A4FAA" w:rsidP="006A4FAA">
      <w:pPr>
        <w:numPr>
          <w:ilvl w:val="0"/>
          <w:numId w:val="1"/>
        </w:numPr>
        <w:rPr>
          <w:rFonts w:ascii="Times New Roman" w:hAnsi="Times New Roman"/>
        </w:rPr>
      </w:pPr>
      <w:r w:rsidRPr="006A4FAA">
        <w:rPr>
          <w:rFonts w:ascii="Times New Roman" w:hAnsi="Times New Roman"/>
        </w:rPr>
        <w:t xml:space="preserve">Como JJ, Diaz JJ, Dunham CM, Ad Hoc Committee. Practice management guidelines for identification of cervical spine injuries following trauma-update from the Eastern Association for the Surgery of Trauma Practice Management guidelines Committee; 2009; </w:t>
      </w:r>
      <w:hyperlink r:id="rId9" w:history="1">
        <w:r w:rsidRPr="006A4FAA">
          <w:rPr>
            <w:rStyle w:val="Hyperlink"/>
            <w:rFonts w:ascii="Times New Roman" w:hAnsi="Times New Roman"/>
          </w:rPr>
          <w:t>www.east.org</w:t>
        </w:r>
      </w:hyperlink>
      <w:r w:rsidRPr="006A4FAA">
        <w:rPr>
          <w:rFonts w:ascii="Times New Roman" w:hAnsi="Times New Roman"/>
        </w:rPr>
        <w:t>.</w:t>
      </w:r>
    </w:p>
    <w:p w:rsidR="004A4400" w:rsidRPr="006A4FAA" w:rsidRDefault="004A4400" w:rsidP="004A4400">
      <w:pPr>
        <w:rPr>
          <w:rFonts w:ascii="Times New Roman" w:hAnsi="Times New Roman"/>
        </w:rPr>
      </w:pPr>
    </w:p>
    <w:p w:rsidR="006A4FAA" w:rsidRDefault="006A4FAA" w:rsidP="006A4FAA">
      <w:pPr>
        <w:numPr>
          <w:ilvl w:val="0"/>
          <w:numId w:val="1"/>
        </w:numPr>
        <w:rPr>
          <w:rFonts w:ascii="Times New Roman" w:hAnsi="Times New Roman"/>
        </w:rPr>
      </w:pPr>
      <w:r w:rsidRPr="006A4FAA">
        <w:rPr>
          <w:rFonts w:ascii="Times New Roman" w:hAnsi="Times New Roman"/>
        </w:rPr>
        <w:t>American College of Surgeons. ATLS Student Manual: Spine and Spinal cord Trauma, 7</w:t>
      </w:r>
      <w:r w:rsidRPr="006A4FAA">
        <w:rPr>
          <w:rFonts w:ascii="Times New Roman" w:hAnsi="Times New Roman"/>
          <w:vertAlign w:val="superscript"/>
        </w:rPr>
        <w:t>th</w:t>
      </w:r>
      <w:r w:rsidRPr="006A4FAA">
        <w:rPr>
          <w:rFonts w:ascii="Times New Roman" w:hAnsi="Times New Roman"/>
        </w:rPr>
        <w:t xml:space="preserve"> ed. Chicago, American College of surgeons, 2007.</w:t>
      </w:r>
    </w:p>
    <w:p w:rsidR="004A4400" w:rsidRPr="006A4FAA" w:rsidRDefault="004A4400" w:rsidP="004A4400">
      <w:pPr>
        <w:rPr>
          <w:rFonts w:ascii="Times New Roman" w:hAnsi="Times New Roman"/>
        </w:rPr>
      </w:pPr>
    </w:p>
    <w:p w:rsidR="00A840B3" w:rsidRPr="00175EA8" w:rsidRDefault="006A4FAA" w:rsidP="00CF1C11">
      <w:pPr>
        <w:widowControl w:val="0"/>
        <w:numPr>
          <w:ilvl w:val="0"/>
          <w:numId w:val="1"/>
        </w:numPr>
        <w:autoSpaceDE w:val="0"/>
        <w:autoSpaceDN w:val="0"/>
        <w:adjustRightInd w:val="0"/>
        <w:rPr>
          <w:rFonts w:ascii="Times New Roman" w:hAnsi="Times New Roman"/>
        </w:rPr>
      </w:pPr>
      <w:r w:rsidRPr="00175EA8">
        <w:rPr>
          <w:rFonts w:ascii="Times New Roman" w:hAnsi="Times New Roman"/>
        </w:rPr>
        <w:lastRenderedPageBreak/>
        <w:t xml:space="preserve">Rose MK, </w:t>
      </w:r>
      <w:proofErr w:type="spellStart"/>
      <w:r w:rsidRPr="00175EA8">
        <w:rPr>
          <w:rFonts w:ascii="Times New Roman" w:hAnsi="Times New Roman"/>
        </w:rPr>
        <w:t>Rosal</w:t>
      </w:r>
      <w:proofErr w:type="spellEnd"/>
      <w:r w:rsidRPr="00175EA8">
        <w:rPr>
          <w:rFonts w:ascii="Times New Roman" w:hAnsi="Times New Roman"/>
        </w:rPr>
        <w:t xml:space="preserve"> LM, Gonzalez RP, </w:t>
      </w:r>
      <w:proofErr w:type="spellStart"/>
      <w:r w:rsidRPr="00175EA8">
        <w:rPr>
          <w:rFonts w:ascii="Times New Roman" w:hAnsi="Times New Roman"/>
        </w:rPr>
        <w:t>Rostas</w:t>
      </w:r>
      <w:proofErr w:type="spellEnd"/>
      <w:r w:rsidRPr="00175EA8">
        <w:rPr>
          <w:rFonts w:ascii="Times New Roman" w:hAnsi="Times New Roman"/>
        </w:rPr>
        <w:t xml:space="preserve"> JW, et al.  Clinical clearance of the cervical spine in patients with distracting injuries: It is time to dispel the myth. J Trauma. 2012; 73 (2)</w:t>
      </w:r>
      <w:r w:rsidR="00B61DBE" w:rsidRPr="00175EA8">
        <w:rPr>
          <w:rFonts w:ascii="Times New Roman" w:hAnsi="Times New Roman"/>
        </w:rPr>
        <w:t>: 498-502</w:t>
      </w:r>
    </w:p>
    <w:sectPr w:rsidR="00A840B3" w:rsidRPr="00175EA8" w:rsidSect="007A7B2D">
      <w:footerReference w:type="default" r:id="rId10"/>
      <w:footerReference w:type="first" r:id="rId11"/>
      <w:pgSz w:w="12240" w:h="15840" w:code="1"/>
      <w:pgMar w:top="864" w:right="783" w:bottom="864"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188" w:rsidRDefault="00967188">
      <w:r>
        <w:separator/>
      </w:r>
    </w:p>
  </w:endnote>
  <w:endnote w:type="continuationSeparator" w:id="0">
    <w:p w:rsidR="00967188" w:rsidRDefault="00967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B7C" w:rsidRDefault="009C03A3" w:rsidP="00E432C8">
    <w:pPr>
      <w:pStyle w:val="Footer"/>
      <w:tabs>
        <w:tab w:val="clear" w:pos="4320"/>
        <w:tab w:val="left" w:pos="6498"/>
      </w:tabs>
    </w:pPr>
    <w:r>
      <w:t xml:space="preserve">Page </w:t>
    </w:r>
    <w:r>
      <w:fldChar w:fldCharType="begin"/>
    </w:r>
    <w:r>
      <w:instrText xml:space="preserve"> PAGE </w:instrText>
    </w:r>
    <w:r>
      <w:fldChar w:fldCharType="separate"/>
    </w:r>
    <w:r w:rsidR="000A53CA">
      <w:rPr>
        <w:noProof/>
      </w:rPr>
      <w:t>7</w:t>
    </w:r>
    <w:r>
      <w:fldChar w:fldCharType="end"/>
    </w:r>
    <w:r>
      <w:t xml:space="preserve"> of </w:t>
    </w:r>
    <w:r w:rsidR="00967188">
      <w:fldChar w:fldCharType="begin"/>
    </w:r>
    <w:r w:rsidR="00967188">
      <w:instrText xml:space="preserve"> NUMPAGES</w:instrText>
    </w:r>
    <w:r w:rsidR="00967188">
      <w:instrText xml:space="preserve"> </w:instrText>
    </w:r>
    <w:r w:rsidR="00967188">
      <w:fldChar w:fldCharType="separate"/>
    </w:r>
    <w:r w:rsidR="000A53CA">
      <w:rPr>
        <w:noProof/>
      </w:rPr>
      <w:t>7</w:t>
    </w:r>
    <w:r w:rsidR="00967188">
      <w:rPr>
        <w:noProof/>
      </w:rPr>
      <w:fldChar w:fldCharType="end"/>
    </w:r>
    <w:r>
      <w:tab/>
      <w:t>IRB #:_______________________</w:t>
    </w:r>
  </w:p>
  <w:p w:rsidR="005F6B7C" w:rsidRDefault="009C03A3" w:rsidP="00E432C8">
    <w:pPr>
      <w:pStyle w:val="Footer"/>
      <w:tabs>
        <w:tab w:val="clear" w:pos="4320"/>
        <w:tab w:val="left" w:pos="6498"/>
      </w:tabs>
    </w:pPr>
    <w:r>
      <w:tab/>
      <w:t>Approval Date: _______________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B7C" w:rsidRDefault="009C03A3" w:rsidP="00E432C8">
    <w:pPr>
      <w:pStyle w:val="Footer"/>
      <w:jc w:val="right"/>
    </w:pPr>
    <w:r>
      <w:t>IRB #:____________________________</w:t>
    </w:r>
  </w:p>
  <w:p w:rsidR="005F6B7C" w:rsidRDefault="009C03A3" w:rsidP="00E432C8">
    <w:pPr>
      <w:pStyle w:val="Footer"/>
      <w:jc w:val="right"/>
    </w:pPr>
    <w:r>
      <w:t>Approval Date</w:t>
    </w:r>
    <w:proofErr w:type="gramStart"/>
    <w:r>
      <w:t>:_</w:t>
    </w:r>
    <w:proofErr w:type="gramEnd"/>
    <w:r>
      <w:t>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188" w:rsidRDefault="00967188">
      <w:r>
        <w:separator/>
      </w:r>
    </w:p>
  </w:footnote>
  <w:footnote w:type="continuationSeparator" w:id="0">
    <w:p w:rsidR="00967188" w:rsidRDefault="009671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208F8"/>
    <w:multiLevelType w:val="hybridMultilevel"/>
    <w:tmpl w:val="2B7C7C4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8A714D9"/>
    <w:multiLevelType w:val="hybridMultilevel"/>
    <w:tmpl w:val="2970218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B183F5E"/>
    <w:multiLevelType w:val="hybridMultilevel"/>
    <w:tmpl w:val="805CD742"/>
    <w:lvl w:ilvl="0" w:tplc="BA70D8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EA6EFE"/>
    <w:multiLevelType w:val="hybridMultilevel"/>
    <w:tmpl w:val="47B2D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E63B14"/>
    <w:multiLevelType w:val="hybridMultilevel"/>
    <w:tmpl w:val="A9ACBF28"/>
    <w:lvl w:ilvl="0" w:tplc="EF368BD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658D3210"/>
    <w:multiLevelType w:val="hybridMultilevel"/>
    <w:tmpl w:val="214E125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C11"/>
    <w:rsid w:val="000240E1"/>
    <w:rsid w:val="00047763"/>
    <w:rsid w:val="0007539E"/>
    <w:rsid w:val="00085EA5"/>
    <w:rsid w:val="000A53CA"/>
    <w:rsid w:val="000F1D9F"/>
    <w:rsid w:val="001239E9"/>
    <w:rsid w:val="00124894"/>
    <w:rsid w:val="00175EA8"/>
    <w:rsid w:val="00197526"/>
    <w:rsid w:val="001A4D52"/>
    <w:rsid w:val="00240F11"/>
    <w:rsid w:val="0024176F"/>
    <w:rsid w:val="00242B4B"/>
    <w:rsid w:val="002F01AC"/>
    <w:rsid w:val="00316A43"/>
    <w:rsid w:val="00325A0D"/>
    <w:rsid w:val="0035584D"/>
    <w:rsid w:val="00367885"/>
    <w:rsid w:val="003B3027"/>
    <w:rsid w:val="003D7742"/>
    <w:rsid w:val="003E5757"/>
    <w:rsid w:val="00464645"/>
    <w:rsid w:val="00472ED3"/>
    <w:rsid w:val="0048669B"/>
    <w:rsid w:val="00492AC8"/>
    <w:rsid w:val="004A4400"/>
    <w:rsid w:val="004B2AE0"/>
    <w:rsid w:val="004B53C7"/>
    <w:rsid w:val="004F64B0"/>
    <w:rsid w:val="00602B3D"/>
    <w:rsid w:val="00602C33"/>
    <w:rsid w:val="0060494A"/>
    <w:rsid w:val="006369F5"/>
    <w:rsid w:val="00671803"/>
    <w:rsid w:val="006A4FAA"/>
    <w:rsid w:val="006C0E6A"/>
    <w:rsid w:val="006C1ACC"/>
    <w:rsid w:val="006F3DEE"/>
    <w:rsid w:val="006F64DB"/>
    <w:rsid w:val="0070753D"/>
    <w:rsid w:val="00713B81"/>
    <w:rsid w:val="00757E2E"/>
    <w:rsid w:val="007D20FB"/>
    <w:rsid w:val="0080694E"/>
    <w:rsid w:val="0083302D"/>
    <w:rsid w:val="00853BE9"/>
    <w:rsid w:val="008826A5"/>
    <w:rsid w:val="008F1A37"/>
    <w:rsid w:val="00907974"/>
    <w:rsid w:val="0091393D"/>
    <w:rsid w:val="00946BF0"/>
    <w:rsid w:val="00961736"/>
    <w:rsid w:val="009653F5"/>
    <w:rsid w:val="00967188"/>
    <w:rsid w:val="009B6EED"/>
    <w:rsid w:val="009C03A3"/>
    <w:rsid w:val="009E7905"/>
    <w:rsid w:val="00A473DC"/>
    <w:rsid w:val="00A50C83"/>
    <w:rsid w:val="00A6785C"/>
    <w:rsid w:val="00A840B3"/>
    <w:rsid w:val="00AE25FB"/>
    <w:rsid w:val="00B61DBE"/>
    <w:rsid w:val="00B65CEF"/>
    <w:rsid w:val="00B7134E"/>
    <w:rsid w:val="00BC4D49"/>
    <w:rsid w:val="00BF4D08"/>
    <w:rsid w:val="00C14568"/>
    <w:rsid w:val="00C367FC"/>
    <w:rsid w:val="00C960F9"/>
    <w:rsid w:val="00CF1C11"/>
    <w:rsid w:val="00D03025"/>
    <w:rsid w:val="00D3537E"/>
    <w:rsid w:val="00D42972"/>
    <w:rsid w:val="00D939F4"/>
    <w:rsid w:val="00DF199A"/>
    <w:rsid w:val="00DF57C8"/>
    <w:rsid w:val="00E13AA2"/>
    <w:rsid w:val="00E43A97"/>
    <w:rsid w:val="00E5239E"/>
    <w:rsid w:val="00E612D5"/>
    <w:rsid w:val="00E808DC"/>
    <w:rsid w:val="00E8528F"/>
    <w:rsid w:val="00EA0FAB"/>
    <w:rsid w:val="00EA1AF0"/>
    <w:rsid w:val="00EE2D4A"/>
    <w:rsid w:val="00F26E1C"/>
    <w:rsid w:val="00F65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C11"/>
    <w:pPr>
      <w:spacing w:after="0" w:line="240" w:lineRule="auto"/>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F1C11"/>
    <w:pPr>
      <w:tabs>
        <w:tab w:val="center" w:pos="4320"/>
        <w:tab w:val="right" w:pos="8640"/>
      </w:tabs>
    </w:pPr>
  </w:style>
  <w:style w:type="character" w:customStyle="1" w:styleId="FooterChar">
    <w:name w:val="Footer Char"/>
    <w:basedOn w:val="DefaultParagraphFont"/>
    <w:link w:val="Footer"/>
    <w:rsid w:val="00CF1C11"/>
    <w:rPr>
      <w:rFonts w:ascii="Arial" w:eastAsia="Times New Roman" w:hAnsi="Arial" w:cs="Times New Roman"/>
    </w:rPr>
  </w:style>
  <w:style w:type="paragraph" w:styleId="BodyText">
    <w:name w:val="Body Text"/>
    <w:basedOn w:val="Normal"/>
    <w:link w:val="BodyTextChar"/>
    <w:rsid w:val="00CF1C11"/>
    <w:pPr>
      <w:jc w:val="both"/>
    </w:pPr>
    <w:rPr>
      <w:rFonts w:ascii="Times New Roman" w:hAnsi="Times New Roman"/>
      <w:sz w:val="24"/>
      <w:szCs w:val="24"/>
    </w:rPr>
  </w:style>
  <w:style w:type="character" w:customStyle="1" w:styleId="BodyTextChar">
    <w:name w:val="Body Text Char"/>
    <w:basedOn w:val="DefaultParagraphFont"/>
    <w:link w:val="BodyText"/>
    <w:rsid w:val="00CF1C11"/>
    <w:rPr>
      <w:rFonts w:ascii="Times New Roman" w:eastAsia="Times New Roman" w:hAnsi="Times New Roman" w:cs="Times New Roman"/>
      <w:sz w:val="24"/>
      <w:szCs w:val="24"/>
    </w:rPr>
  </w:style>
  <w:style w:type="table" w:styleId="TableGrid">
    <w:name w:val="Table Grid"/>
    <w:basedOn w:val="TableNormal"/>
    <w:rsid w:val="00CF1C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CF1C11"/>
    <w:pPr>
      <w:spacing w:after="120"/>
    </w:pPr>
    <w:rPr>
      <w:sz w:val="16"/>
      <w:szCs w:val="16"/>
    </w:rPr>
  </w:style>
  <w:style w:type="character" w:customStyle="1" w:styleId="BodyText3Char">
    <w:name w:val="Body Text 3 Char"/>
    <w:basedOn w:val="DefaultParagraphFont"/>
    <w:link w:val="BodyText3"/>
    <w:rsid w:val="00CF1C11"/>
    <w:rPr>
      <w:rFonts w:ascii="Arial" w:eastAsia="Times New Roman" w:hAnsi="Arial" w:cs="Times New Roman"/>
      <w:sz w:val="16"/>
      <w:szCs w:val="16"/>
    </w:rPr>
  </w:style>
  <w:style w:type="paragraph" w:styleId="ListParagraph">
    <w:name w:val="List Paragraph"/>
    <w:basedOn w:val="Normal"/>
    <w:uiPriority w:val="34"/>
    <w:qFormat/>
    <w:rsid w:val="00C367FC"/>
    <w:pPr>
      <w:ind w:left="720"/>
      <w:contextualSpacing/>
    </w:pPr>
  </w:style>
  <w:style w:type="character" w:styleId="Hyperlink">
    <w:name w:val="Hyperlink"/>
    <w:rsid w:val="006A4FAA"/>
    <w:rPr>
      <w:color w:val="0000FF"/>
      <w:u w:val="single"/>
    </w:rPr>
  </w:style>
  <w:style w:type="paragraph" w:styleId="BalloonText">
    <w:name w:val="Balloon Text"/>
    <w:basedOn w:val="Normal"/>
    <w:link w:val="BalloonTextChar"/>
    <w:uiPriority w:val="99"/>
    <w:semiHidden/>
    <w:unhideWhenUsed/>
    <w:rsid w:val="000240E1"/>
    <w:rPr>
      <w:rFonts w:ascii="Tahoma" w:hAnsi="Tahoma" w:cs="Tahoma"/>
      <w:sz w:val="16"/>
      <w:szCs w:val="16"/>
    </w:rPr>
  </w:style>
  <w:style w:type="character" w:customStyle="1" w:styleId="BalloonTextChar">
    <w:name w:val="Balloon Text Char"/>
    <w:basedOn w:val="DefaultParagraphFont"/>
    <w:link w:val="BalloonText"/>
    <w:uiPriority w:val="99"/>
    <w:semiHidden/>
    <w:rsid w:val="000240E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C11"/>
    <w:pPr>
      <w:spacing w:after="0" w:line="240" w:lineRule="auto"/>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F1C11"/>
    <w:pPr>
      <w:tabs>
        <w:tab w:val="center" w:pos="4320"/>
        <w:tab w:val="right" w:pos="8640"/>
      </w:tabs>
    </w:pPr>
  </w:style>
  <w:style w:type="character" w:customStyle="1" w:styleId="FooterChar">
    <w:name w:val="Footer Char"/>
    <w:basedOn w:val="DefaultParagraphFont"/>
    <w:link w:val="Footer"/>
    <w:rsid w:val="00CF1C11"/>
    <w:rPr>
      <w:rFonts w:ascii="Arial" w:eastAsia="Times New Roman" w:hAnsi="Arial" w:cs="Times New Roman"/>
    </w:rPr>
  </w:style>
  <w:style w:type="paragraph" w:styleId="BodyText">
    <w:name w:val="Body Text"/>
    <w:basedOn w:val="Normal"/>
    <w:link w:val="BodyTextChar"/>
    <w:rsid w:val="00CF1C11"/>
    <w:pPr>
      <w:jc w:val="both"/>
    </w:pPr>
    <w:rPr>
      <w:rFonts w:ascii="Times New Roman" w:hAnsi="Times New Roman"/>
      <w:sz w:val="24"/>
      <w:szCs w:val="24"/>
    </w:rPr>
  </w:style>
  <w:style w:type="character" w:customStyle="1" w:styleId="BodyTextChar">
    <w:name w:val="Body Text Char"/>
    <w:basedOn w:val="DefaultParagraphFont"/>
    <w:link w:val="BodyText"/>
    <w:rsid w:val="00CF1C11"/>
    <w:rPr>
      <w:rFonts w:ascii="Times New Roman" w:eastAsia="Times New Roman" w:hAnsi="Times New Roman" w:cs="Times New Roman"/>
      <w:sz w:val="24"/>
      <w:szCs w:val="24"/>
    </w:rPr>
  </w:style>
  <w:style w:type="table" w:styleId="TableGrid">
    <w:name w:val="Table Grid"/>
    <w:basedOn w:val="TableNormal"/>
    <w:rsid w:val="00CF1C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CF1C11"/>
    <w:pPr>
      <w:spacing w:after="120"/>
    </w:pPr>
    <w:rPr>
      <w:sz w:val="16"/>
      <w:szCs w:val="16"/>
    </w:rPr>
  </w:style>
  <w:style w:type="character" w:customStyle="1" w:styleId="BodyText3Char">
    <w:name w:val="Body Text 3 Char"/>
    <w:basedOn w:val="DefaultParagraphFont"/>
    <w:link w:val="BodyText3"/>
    <w:rsid w:val="00CF1C11"/>
    <w:rPr>
      <w:rFonts w:ascii="Arial" w:eastAsia="Times New Roman" w:hAnsi="Arial" w:cs="Times New Roman"/>
      <w:sz w:val="16"/>
      <w:szCs w:val="16"/>
    </w:rPr>
  </w:style>
  <w:style w:type="paragraph" w:styleId="ListParagraph">
    <w:name w:val="List Paragraph"/>
    <w:basedOn w:val="Normal"/>
    <w:uiPriority w:val="34"/>
    <w:qFormat/>
    <w:rsid w:val="00C367FC"/>
    <w:pPr>
      <w:ind w:left="720"/>
      <w:contextualSpacing/>
    </w:pPr>
  </w:style>
  <w:style w:type="character" w:styleId="Hyperlink">
    <w:name w:val="Hyperlink"/>
    <w:rsid w:val="006A4FAA"/>
    <w:rPr>
      <w:color w:val="0000FF"/>
      <w:u w:val="single"/>
    </w:rPr>
  </w:style>
  <w:style w:type="paragraph" w:styleId="BalloonText">
    <w:name w:val="Balloon Text"/>
    <w:basedOn w:val="Normal"/>
    <w:link w:val="BalloonTextChar"/>
    <w:uiPriority w:val="99"/>
    <w:semiHidden/>
    <w:unhideWhenUsed/>
    <w:rsid w:val="000240E1"/>
    <w:rPr>
      <w:rFonts w:ascii="Tahoma" w:hAnsi="Tahoma" w:cs="Tahoma"/>
      <w:sz w:val="16"/>
      <w:szCs w:val="16"/>
    </w:rPr>
  </w:style>
  <w:style w:type="character" w:customStyle="1" w:styleId="BalloonTextChar">
    <w:name w:val="Balloon Text Char"/>
    <w:basedOn w:val="DefaultParagraphFont"/>
    <w:link w:val="BalloonText"/>
    <w:uiPriority w:val="99"/>
    <w:semiHidden/>
    <w:rsid w:val="000240E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a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3972E-5E10-4262-AF0A-0339650D4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3830</TotalTime>
  <Pages>7</Pages>
  <Words>2361</Words>
  <Characters>13460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South Alabama HSF</Company>
  <LinksUpToDate>false</LinksUpToDate>
  <CharactersWithSpaces>15790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 Gonzalez</dc:creator>
  <cp:keywords/>
  <dc:description/>
  <cp:lastModifiedBy>Richard P. Gonzalez</cp:lastModifiedBy>
  <cp:revision>61</cp:revision>
  <cp:lastPrinted>2012-11-28T15:22:00Z</cp:lastPrinted>
  <dcterms:created xsi:type="dcterms:W3CDTF">2012-08-30T18:51:00Z</dcterms:created>
  <dcterms:modified xsi:type="dcterms:W3CDTF">2013-09-24T16:52:00Z</dcterms:modified>
</cp:coreProperties>
</file>